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33659A" w14:textId="0B7EA50C" w:rsidR="00E034A4" w:rsidRPr="00062030" w:rsidRDefault="00E034A4" w:rsidP="00E034A4">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062030">
        <w:rPr>
          <w:rFonts w:cs="Arial"/>
          <w:sz w:val="24"/>
          <w:szCs w:val="24"/>
        </w:rPr>
        <w:t>3GPP TSG-RAN WG4 Meeting #</w:t>
      </w:r>
      <w:r w:rsidRPr="00062030">
        <w:rPr>
          <w:rFonts w:cs="Arial"/>
        </w:rPr>
        <w:t xml:space="preserve"> </w:t>
      </w:r>
      <w:r w:rsidRPr="00062030">
        <w:rPr>
          <w:rFonts w:cs="Arial"/>
          <w:sz w:val="24"/>
          <w:szCs w:val="24"/>
        </w:rPr>
        <w:t>106bis</w:t>
      </w:r>
      <w:r w:rsidRPr="008A35F4">
        <w:rPr>
          <w:rFonts w:cs="Arial"/>
          <w:sz w:val="24"/>
          <w:szCs w:val="24"/>
        </w:rPr>
        <w:t>-</w:t>
      </w:r>
      <w:r w:rsidRPr="00062030">
        <w:rPr>
          <w:rFonts w:cs="Arial"/>
          <w:sz w:val="24"/>
          <w:szCs w:val="24"/>
        </w:rPr>
        <w:t>e</w:t>
      </w:r>
      <w:r w:rsidRPr="00062030">
        <w:rPr>
          <w:rFonts w:cs="Arial"/>
          <w:sz w:val="24"/>
          <w:szCs w:val="24"/>
        </w:rPr>
        <w:tab/>
      </w:r>
      <w:r w:rsidRPr="00062030">
        <w:rPr>
          <w:rFonts w:cs="Arial"/>
          <w:sz w:val="24"/>
          <w:szCs w:val="24"/>
        </w:rPr>
        <w:tab/>
      </w:r>
      <w:r w:rsidR="00354CC8" w:rsidRPr="00354CC8">
        <w:rPr>
          <w:rFonts w:cs="Arial"/>
          <w:sz w:val="24"/>
          <w:szCs w:val="24"/>
        </w:rPr>
        <w:t>R4-2304152</w:t>
      </w:r>
    </w:p>
    <w:p w14:paraId="79CD8B99" w14:textId="77777777" w:rsidR="00E034A4" w:rsidRPr="00062030" w:rsidRDefault="00E034A4" w:rsidP="00E034A4">
      <w:pPr>
        <w:pStyle w:val="Header"/>
        <w:tabs>
          <w:tab w:val="right" w:pos="9781"/>
          <w:tab w:val="right" w:pos="13323"/>
        </w:tabs>
        <w:spacing w:before="60" w:after="60"/>
        <w:outlineLvl w:val="0"/>
        <w:rPr>
          <w:rFonts w:eastAsia="SimSun" w:cs="Arial"/>
          <w:b w:val="0"/>
          <w:sz w:val="24"/>
          <w:szCs w:val="24"/>
        </w:rPr>
      </w:pPr>
      <w:r w:rsidRPr="00062030">
        <w:rPr>
          <w:rFonts w:eastAsia="SimSun" w:cs="Arial"/>
          <w:sz w:val="24"/>
          <w:szCs w:val="24"/>
        </w:rPr>
        <w:t>Online, April 17 – April 26,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15CC0743"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84276">
        <w:rPr>
          <w:rFonts w:ascii="Arial" w:hAnsi="Arial" w:cs="Arial"/>
          <w:b/>
          <w:sz w:val="22"/>
          <w:szCs w:val="22"/>
        </w:rPr>
        <w:t>5</w:t>
      </w:r>
      <w:r w:rsidR="00B70C06">
        <w:rPr>
          <w:rFonts w:ascii="Arial" w:hAnsi="Arial" w:cs="Arial"/>
          <w:b/>
          <w:sz w:val="22"/>
          <w:szCs w:val="22"/>
        </w:rPr>
        <w:t>.8.3.4</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53A8EC49"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1B04B3" w:rsidRPr="00B70C06">
        <w:rPr>
          <w:rFonts w:ascii="Arial" w:hAnsi="Arial" w:cs="Arial"/>
          <w:b/>
          <w:sz w:val="22"/>
          <w:szCs w:val="22"/>
        </w:rPr>
        <w:t>On scheduling/measurement restrictions for multiple Rx chains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D8CE6D7" w14:textId="11C8F2A5" w:rsidR="0085538E" w:rsidRPr="0085538E" w:rsidRDefault="00067168" w:rsidP="0085538E">
      <w:pPr>
        <w:spacing w:after="120"/>
        <w:jc w:val="both"/>
      </w:pPr>
      <w:r>
        <w:t xml:space="preserve">In RAN4#106 meeting, </w:t>
      </w:r>
      <w:r w:rsidR="006B510B">
        <w:t xml:space="preserve">the </w:t>
      </w:r>
      <w:proofErr w:type="gramStart"/>
      <w:r w:rsidR="006B510B">
        <w:t>WF[</w:t>
      </w:r>
      <w:proofErr w:type="gramEnd"/>
      <w:r w:rsidR="00A179D1">
        <w:t>1</w:t>
      </w:r>
      <w:r w:rsidR="006B510B">
        <w:t xml:space="preserve">] for </w:t>
      </w:r>
      <w:r w:rsidR="00556A6C" w:rsidRPr="00556A6C">
        <w:t>NR FR2 multi-Rx chain DL reception – Part 2</w:t>
      </w:r>
      <w:r w:rsidR="00556A6C">
        <w:t xml:space="preserve"> </w:t>
      </w:r>
      <w:r w:rsidR="006B510B">
        <w:t xml:space="preserve">was agreed, </w:t>
      </w:r>
      <w:r w:rsidR="00556A6C">
        <w:t>and</w:t>
      </w:r>
      <w:r w:rsidR="006B510B">
        <w:t xml:space="preserve"> there </w:t>
      </w:r>
      <w:r w:rsidR="00556A6C">
        <w:t>were</w:t>
      </w:r>
      <w:r w:rsidR="006B510B">
        <w:t xml:space="preserve"> open issues as followings,</w:t>
      </w:r>
    </w:p>
    <w:tbl>
      <w:tblPr>
        <w:tblStyle w:val="TableGrid"/>
        <w:tblW w:w="0" w:type="auto"/>
        <w:tblLook w:val="04A0" w:firstRow="1" w:lastRow="0" w:firstColumn="1" w:lastColumn="0" w:noHBand="0" w:noVBand="1"/>
      </w:tblPr>
      <w:tblGrid>
        <w:gridCol w:w="9629"/>
      </w:tblGrid>
      <w:tr w:rsidR="0085538E" w14:paraId="060D474D" w14:textId="77777777" w:rsidTr="0085538E">
        <w:tc>
          <w:tcPr>
            <w:tcW w:w="9629" w:type="dxa"/>
          </w:tcPr>
          <w:p w14:paraId="23AB84AB" w14:textId="1454BC9D" w:rsidR="00BA1CC1" w:rsidRPr="00067168" w:rsidRDefault="00067168" w:rsidP="00067168">
            <w:pPr>
              <w:rPr>
                <w:color w:val="000000" w:themeColor="text1"/>
                <w:sz w:val="20"/>
                <w:szCs w:val="20"/>
              </w:rPr>
            </w:pPr>
            <w:r w:rsidRPr="00067168">
              <w:rPr>
                <w:color w:val="000000" w:themeColor="text1"/>
                <w:sz w:val="20"/>
                <w:szCs w:val="20"/>
              </w:rPr>
              <w:t>Open issues for Scheduling/Measurement restrictions are captured in section for Topic #3 in topic summary [R4-2302767].</w:t>
            </w:r>
          </w:p>
        </w:tc>
      </w:tr>
    </w:tbl>
    <w:p w14:paraId="457FA5A6" w14:textId="266AC99C" w:rsidR="00A74337" w:rsidRDefault="008F6ECB" w:rsidP="00DC740E">
      <w:pPr>
        <w:spacing w:after="120"/>
        <w:jc w:val="both"/>
      </w:pPr>
      <w:r>
        <w:t xml:space="preserve">In this contribution, we discuss the </w:t>
      </w:r>
      <w:r w:rsidR="00A179D1">
        <w:t xml:space="preserve">open issues for scheduling and measurement restriction for UE with </w:t>
      </w:r>
      <w:r w:rsidR="00A179D1" w:rsidRPr="00556A6C">
        <w:t>FR2 multi-Rx chain DL reception</w:t>
      </w:r>
      <w:r w:rsidR="00A179D1">
        <w:t xml:space="preserve"> capability</w:t>
      </w:r>
      <w:r>
        <w:t>.</w:t>
      </w:r>
    </w:p>
    <w:p w14:paraId="4D029AA9" w14:textId="5DBF085A" w:rsidR="00A74337" w:rsidRPr="006E7539" w:rsidRDefault="008F6ECB" w:rsidP="00A74337">
      <w:pPr>
        <w:pStyle w:val="Heading1"/>
        <w:numPr>
          <w:ilvl w:val="0"/>
          <w:numId w:val="10"/>
        </w:numPr>
        <w:pBdr>
          <w:top w:val="single" w:sz="12" w:space="2" w:color="auto"/>
        </w:pBdr>
        <w:jc w:val="both"/>
        <w:rPr>
          <w:sz w:val="32"/>
        </w:rPr>
      </w:pPr>
      <w:bookmarkStart w:id="3" w:name="OLE_LINK3"/>
      <w:bookmarkStart w:id="4" w:name="OLE_LINK4"/>
      <w:r>
        <w:rPr>
          <w:sz w:val="32"/>
        </w:rPr>
        <w:t>Discussion</w:t>
      </w:r>
      <w:r w:rsidR="00C137A4">
        <w:rPr>
          <w:sz w:val="32"/>
        </w:rPr>
        <w:t xml:space="preserve"> on measurement restriction</w:t>
      </w:r>
    </w:p>
    <w:bookmarkEnd w:id="3"/>
    <w:bookmarkEnd w:id="4"/>
    <w:p w14:paraId="7EB23DCA" w14:textId="3905357E" w:rsidR="004C6265" w:rsidRDefault="00C137A4" w:rsidP="004C6265">
      <w:pPr>
        <w:tabs>
          <w:tab w:val="left" w:pos="990"/>
        </w:tabs>
        <w:spacing w:after="120"/>
        <w:jc w:val="both"/>
      </w:pPr>
      <w:r>
        <w:t>The existing measurement restriction is specified as followings (using RLM as one example):</w:t>
      </w:r>
    </w:p>
    <w:tbl>
      <w:tblPr>
        <w:tblStyle w:val="TableGrid"/>
        <w:tblW w:w="0" w:type="auto"/>
        <w:tblLook w:val="04A0" w:firstRow="1" w:lastRow="0" w:firstColumn="1" w:lastColumn="0" w:noHBand="0" w:noVBand="1"/>
      </w:tblPr>
      <w:tblGrid>
        <w:gridCol w:w="9629"/>
      </w:tblGrid>
      <w:tr w:rsidR="0088575F" w14:paraId="38D43F3D" w14:textId="77777777" w:rsidTr="0088575F">
        <w:tc>
          <w:tcPr>
            <w:tcW w:w="9629" w:type="dxa"/>
          </w:tcPr>
          <w:p w14:paraId="55E07B4E" w14:textId="77777777" w:rsidR="0088575F" w:rsidRPr="0088575F" w:rsidRDefault="0088575F" w:rsidP="0088575F">
            <w:pPr>
              <w:pStyle w:val="Heading4"/>
              <w:spacing w:before="0" w:after="0"/>
              <w:rPr>
                <w:b/>
                <w:bCs/>
                <w:sz w:val="20"/>
              </w:rPr>
            </w:pPr>
            <w:r w:rsidRPr="0088575F">
              <w:rPr>
                <w:rFonts w:eastAsia="?? ??"/>
                <w:b/>
                <w:bCs/>
                <w:sz w:val="20"/>
              </w:rPr>
              <w:lastRenderedPageBreak/>
              <w:t>8.1.2.3</w:t>
            </w:r>
            <w:r w:rsidRPr="0088575F">
              <w:rPr>
                <w:rFonts w:eastAsia="?? ??"/>
                <w:b/>
                <w:bCs/>
                <w:sz w:val="20"/>
              </w:rPr>
              <w:tab/>
            </w:r>
            <w:r w:rsidRPr="0088575F">
              <w:rPr>
                <w:b/>
                <w:bCs/>
                <w:sz w:val="20"/>
              </w:rPr>
              <w:t>Measurement restrictions for SSB based RLM</w:t>
            </w:r>
          </w:p>
          <w:p w14:paraId="029FC849" w14:textId="66B9C203" w:rsidR="0088575F" w:rsidRDefault="0088575F" w:rsidP="0088575F">
            <w:pPr>
              <w:spacing w:before="0" w:beforeAutospacing="0" w:after="0"/>
              <w:rPr>
                <w:sz w:val="20"/>
                <w:szCs w:val="20"/>
              </w:rPr>
            </w:pPr>
            <w:r w:rsidRPr="0088575F">
              <w:rPr>
                <w:sz w:val="20"/>
                <w:szCs w:val="20"/>
              </w:rPr>
              <w:t>[unrelated part omitted]</w:t>
            </w:r>
          </w:p>
          <w:p w14:paraId="7F54CC2C" w14:textId="77777777" w:rsidR="0088575F" w:rsidRPr="0088575F" w:rsidRDefault="0088575F" w:rsidP="0088575F">
            <w:pPr>
              <w:spacing w:before="0" w:beforeAutospacing="0" w:after="0"/>
              <w:rPr>
                <w:sz w:val="20"/>
                <w:szCs w:val="20"/>
              </w:rPr>
            </w:pPr>
          </w:p>
          <w:p w14:paraId="38306EB7" w14:textId="3AFC2900" w:rsidR="0088575F" w:rsidRDefault="0088575F" w:rsidP="0088575F">
            <w:pPr>
              <w:spacing w:before="0" w:beforeAutospacing="0" w:after="0"/>
              <w:rPr>
                <w:sz w:val="20"/>
                <w:szCs w:val="20"/>
              </w:rPr>
            </w:pPr>
            <w:r w:rsidRPr="0088575F">
              <w:rPr>
                <w:sz w:val="20"/>
                <w:szCs w:val="20"/>
              </w:rPr>
              <w:t xml:space="preserve">For FR2, when the SSB for RLM </w:t>
            </w:r>
            <w:r w:rsidRPr="0088575F">
              <w:rPr>
                <w:rFonts w:eastAsia="Malgun Gothic"/>
                <w:sz w:val="20"/>
                <w:szCs w:val="20"/>
              </w:rPr>
              <w:t xml:space="preserve">measurement on one CC </w:t>
            </w:r>
            <w:r w:rsidRPr="0088575F">
              <w:rPr>
                <w:sz w:val="20"/>
                <w:szCs w:val="20"/>
              </w:rPr>
              <w:t xml:space="preserve">is in the same OFDM symbol as CSI-RS for RLM, BFD, CBD or L1-RSRP measurement </w:t>
            </w:r>
            <w:r w:rsidRPr="0088575F">
              <w:rPr>
                <w:rFonts w:eastAsia="Malgun Gothic"/>
                <w:sz w:val="20"/>
                <w:szCs w:val="20"/>
              </w:rPr>
              <w:t>on the same CC or different CCs in the same band</w:t>
            </w:r>
            <w:r w:rsidRPr="0088575F">
              <w:rPr>
                <w:sz w:val="20"/>
                <w:szCs w:val="20"/>
              </w:rPr>
              <w:t>, UE is required to measure one of but not both SSB for RLM and CSI-RS. Longer measurement period for SSB based RLM is expected, and no requirements are defined.</w:t>
            </w:r>
          </w:p>
          <w:p w14:paraId="76BDB445" w14:textId="77777777" w:rsidR="0088575F" w:rsidRPr="0088575F" w:rsidRDefault="0088575F" w:rsidP="0088575F">
            <w:pPr>
              <w:spacing w:before="0" w:beforeAutospacing="0" w:after="0"/>
              <w:rPr>
                <w:sz w:val="20"/>
                <w:szCs w:val="20"/>
              </w:rPr>
            </w:pPr>
          </w:p>
          <w:p w14:paraId="2CF4725E" w14:textId="2028095E" w:rsidR="0088575F" w:rsidRDefault="0088575F" w:rsidP="0088575F">
            <w:pPr>
              <w:spacing w:before="0" w:beforeAutospacing="0" w:after="0"/>
            </w:pPr>
            <w:r w:rsidRPr="0088575F">
              <w:rPr>
                <w:sz w:val="20"/>
                <w:szCs w:val="20"/>
              </w:rPr>
              <w:t>[unrelated part omitted]</w:t>
            </w:r>
          </w:p>
        </w:tc>
      </w:tr>
      <w:tr w:rsidR="0088575F" w14:paraId="0790528E" w14:textId="77777777" w:rsidTr="0088575F">
        <w:tc>
          <w:tcPr>
            <w:tcW w:w="9629" w:type="dxa"/>
          </w:tcPr>
          <w:p w14:paraId="4B85686F" w14:textId="77777777" w:rsidR="0088575F" w:rsidRPr="0088575F" w:rsidRDefault="0088575F" w:rsidP="0088575F">
            <w:pPr>
              <w:pStyle w:val="Heading4"/>
              <w:spacing w:before="0" w:after="0"/>
              <w:rPr>
                <w:b/>
                <w:bCs/>
                <w:sz w:val="20"/>
              </w:rPr>
            </w:pPr>
            <w:r w:rsidRPr="0088575F">
              <w:rPr>
                <w:rFonts w:eastAsia="?? ??"/>
                <w:b/>
                <w:bCs/>
                <w:sz w:val="20"/>
              </w:rPr>
              <w:t>8.1.3.3</w:t>
            </w:r>
            <w:r w:rsidRPr="0088575F">
              <w:rPr>
                <w:rFonts w:eastAsia="?? ??"/>
                <w:b/>
                <w:bCs/>
                <w:sz w:val="20"/>
              </w:rPr>
              <w:tab/>
            </w:r>
            <w:r w:rsidRPr="0088575F">
              <w:rPr>
                <w:b/>
                <w:bCs/>
                <w:sz w:val="20"/>
              </w:rPr>
              <w:t>Measurement restrictions for CSI-RS based RLM</w:t>
            </w:r>
          </w:p>
          <w:p w14:paraId="129441FE" w14:textId="77777777" w:rsidR="0088575F" w:rsidRDefault="0088575F" w:rsidP="0088575F">
            <w:pPr>
              <w:spacing w:before="0" w:beforeAutospacing="0" w:after="0"/>
              <w:rPr>
                <w:sz w:val="20"/>
                <w:szCs w:val="20"/>
              </w:rPr>
            </w:pPr>
            <w:r w:rsidRPr="0088575F">
              <w:rPr>
                <w:sz w:val="20"/>
                <w:szCs w:val="20"/>
              </w:rPr>
              <w:t>[unrelated part omitted]</w:t>
            </w:r>
          </w:p>
          <w:p w14:paraId="0FD66D14" w14:textId="77777777" w:rsidR="0088575F" w:rsidRDefault="0088575F" w:rsidP="0088575F">
            <w:pPr>
              <w:spacing w:before="0" w:beforeAutospacing="0" w:after="0"/>
              <w:rPr>
                <w:sz w:val="20"/>
                <w:szCs w:val="20"/>
              </w:rPr>
            </w:pPr>
          </w:p>
          <w:p w14:paraId="33D115AD" w14:textId="5CB466BE"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 xml:space="preserve">measurement on one CC </w:t>
            </w:r>
            <w:r w:rsidRPr="0088575F">
              <w:rPr>
                <w:sz w:val="20"/>
                <w:szCs w:val="20"/>
              </w:rPr>
              <w:t xml:space="preserve">is in the same OFDM symbol as SSB for RLM, BFD, or L1-RSRP measurement </w:t>
            </w:r>
            <w:r w:rsidRPr="0088575F">
              <w:rPr>
                <w:rFonts w:eastAsia="Malgun Gothic"/>
                <w:sz w:val="20"/>
                <w:szCs w:val="20"/>
              </w:rPr>
              <w:t>on the same CC or different CCs in the same band</w:t>
            </w:r>
            <w:r w:rsidRPr="0088575F">
              <w:rPr>
                <w:sz w:val="20"/>
                <w:szCs w:val="20"/>
              </w:rPr>
              <w:t xml:space="preserve">, or in the same symbol as SSB for CBD measurement </w:t>
            </w:r>
            <w:r w:rsidRPr="0088575F">
              <w:rPr>
                <w:rFonts w:eastAsia="Malgun Gothic"/>
                <w:sz w:val="20"/>
                <w:szCs w:val="20"/>
              </w:rPr>
              <w:t>on the same CC or different CCs in the same band</w:t>
            </w:r>
            <w:r w:rsidRPr="0088575F">
              <w:rPr>
                <w:sz w:val="20"/>
                <w:szCs w:val="20"/>
              </w:rPr>
              <w:t xml:space="preserve"> when beam failure is detected, UE is required to measure one of but not both CSI-RS for RLM and SSB. Longer measurement period for CSI-RS based RLM is expected, and no requirements are defined.</w:t>
            </w:r>
          </w:p>
          <w:p w14:paraId="77396224" w14:textId="77777777"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measurement on one CC</w:t>
            </w:r>
            <w:r w:rsidRPr="0088575F">
              <w:rPr>
                <w:sz w:val="20"/>
                <w:szCs w:val="20"/>
              </w:rPr>
              <w:t xml:space="preserve"> is in the same OFDM symbol as another CSI-RS for RLM, BFD, CBD or L1-RSRP measurement </w:t>
            </w:r>
            <w:r w:rsidRPr="0088575F">
              <w:rPr>
                <w:rFonts w:eastAsia="Malgun Gothic"/>
                <w:sz w:val="20"/>
                <w:szCs w:val="20"/>
              </w:rPr>
              <w:t>on the same CC or different CCs in the same band</w:t>
            </w:r>
            <w:r w:rsidRPr="0088575F">
              <w:rPr>
                <w:sz w:val="20"/>
                <w:szCs w:val="20"/>
              </w:rPr>
              <w:t>,</w:t>
            </w:r>
          </w:p>
          <w:p w14:paraId="6F76E62D" w14:textId="77777777" w:rsidR="0088575F" w:rsidRPr="0088575F" w:rsidRDefault="0088575F" w:rsidP="0088575F">
            <w:pPr>
              <w:pStyle w:val="B1"/>
              <w:spacing w:before="0" w:beforeAutospacing="0" w:after="0"/>
              <w:rPr>
                <w:sz w:val="20"/>
                <w:szCs w:val="20"/>
              </w:rPr>
            </w:pPr>
            <w:r w:rsidRPr="0088575F">
              <w:rPr>
                <w:sz w:val="20"/>
                <w:szCs w:val="20"/>
              </w:rPr>
              <w:t>-</w:t>
            </w:r>
            <w:r w:rsidRPr="0088575F">
              <w:rPr>
                <w:sz w:val="20"/>
                <w:szCs w:val="20"/>
              </w:rPr>
              <w:tab/>
              <w:t>In the following cases, UE is required to measure one of but not both CSI-RS for RLM and the other CSI-RS. Longer measurement period for CSI-RS based RLM is expected, and no requirements are defined.</w:t>
            </w:r>
          </w:p>
          <w:p w14:paraId="3F694A27" w14:textId="77777777" w:rsidR="0088575F" w:rsidRPr="0088575F" w:rsidRDefault="0088575F" w:rsidP="0088575F">
            <w:pPr>
              <w:pStyle w:val="B2"/>
              <w:spacing w:before="0" w:beforeAutospacing="0" w:after="0"/>
              <w:rPr>
                <w:rFonts w:eastAsia="Malgun Gothic"/>
                <w:sz w:val="20"/>
                <w:szCs w:val="20"/>
              </w:rPr>
            </w:pPr>
            <w:r w:rsidRPr="0088575F">
              <w:rPr>
                <w:sz w:val="20"/>
                <w:szCs w:val="20"/>
              </w:rPr>
              <w:t>-</w:t>
            </w:r>
            <w:r w:rsidRPr="0088575F">
              <w:rPr>
                <w:sz w:val="20"/>
                <w:szCs w:val="20"/>
              </w:rPr>
              <w:tab/>
              <w:t xml:space="preserve">The CSI-RS for RLM or the other CSI-RS in a resource set configured with repetition ON, or </w:t>
            </w:r>
          </w:p>
          <w:p w14:paraId="454E931C"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other CSI-RS is configured in </w:t>
            </w:r>
            <w:proofErr w:type="gramStart"/>
            <w:r w:rsidRPr="0088575F">
              <w:rPr>
                <w:sz w:val="20"/>
                <w:szCs w:val="20"/>
              </w:rPr>
              <w:t>q1</w:t>
            </w:r>
            <w:proofErr w:type="gramEnd"/>
            <w:r w:rsidRPr="0088575F">
              <w:rPr>
                <w:sz w:val="20"/>
                <w:szCs w:val="20"/>
              </w:rPr>
              <w:t xml:space="preserve"> and beam failure is detected, or</w:t>
            </w:r>
          </w:p>
          <w:p w14:paraId="726E63F3"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two CSI-RS-es are not QCL-ed </w:t>
            </w:r>
            <w:proofErr w:type="spellStart"/>
            <w:r w:rsidRPr="0088575F">
              <w:rPr>
                <w:sz w:val="20"/>
                <w:szCs w:val="20"/>
              </w:rPr>
              <w:t>w.r.t.</w:t>
            </w:r>
            <w:proofErr w:type="spellEnd"/>
            <w:r w:rsidRPr="0088575F">
              <w:rPr>
                <w:sz w:val="20"/>
                <w:szCs w:val="20"/>
              </w:rPr>
              <w:t xml:space="preserve"> QCL-</w:t>
            </w:r>
            <w:proofErr w:type="spellStart"/>
            <w:r w:rsidRPr="0088575F">
              <w:rPr>
                <w:sz w:val="20"/>
                <w:szCs w:val="20"/>
              </w:rPr>
              <w:t>TypeD</w:t>
            </w:r>
            <w:proofErr w:type="spellEnd"/>
            <w:r w:rsidRPr="0088575F">
              <w:rPr>
                <w:sz w:val="20"/>
                <w:szCs w:val="20"/>
              </w:rPr>
              <w:t>, or the QCL information is not known to UE,</w:t>
            </w:r>
          </w:p>
          <w:p w14:paraId="3F2C2FDE" w14:textId="77777777" w:rsidR="0088575F" w:rsidRDefault="0088575F" w:rsidP="0088575F">
            <w:pPr>
              <w:pStyle w:val="B1"/>
              <w:spacing w:before="0" w:beforeAutospacing="0" w:after="0"/>
              <w:rPr>
                <w:sz w:val="20"/>
                <w:szCs w:val="20"/>
              </w:rPr>
            </w:pPr>
            <w:r w:rsidRPr="0088575F">
              <w:rPr>
                <w:sz w:val="20"/>
                <w:szCs w:val="20"/>
              </w:rPr>
              <w:t>-</w:t>
            </w:r>
            <w:r w:rsidRPr="0088575F">
              <w:rPr>
                <w:sz w:val="20"/>
                <w:szCs w:val="20"/>
              </w:rPr>
              <w:tab/>
              <w:t>Otherwise, UE shall be able to measure the CSI-RS for RLM without any restriction.</w:t>
            </w:r>
          </w:p>
          <w:p w14:paraId="1CA9FABB" w14:textId="77777777" w:rsidR="0088575F" w:rsidRDefault="0088575F" w:rsidP="0088575F">
            <w:pPr>
              <w:pStyle w:val="B1"/>
              <w:spacing w:before="0" w:beforeAutospacing="0" w:after="0"/>
              <w:rPr>
                <w:sz w:val="20"/>
                <w:szCs w:val="20"/>
              </w:rPr>
            </w:pPr>
          </w:p>
          <w:p w14:paraId="418ADEC0" w14:textId="1D35311E" w:rsidR="0088575F" w:rsidRPr="0088575F" w:rsidRDefault="0088575F" w:rsidP="0088575F">
            <w:pPr>
              <w:pStyle w:val="B1"/>
              <w:spacing w:before="0" w:beforeAutospacing="0" w:after="0"/>
              <w:ind w:left="284"/>
              <w:rPr>
                <w:sz w:val="20"/>
                <w:szCs w:val="20"/>
              </w:rPr>
            </w:pPr>
            <w:r w:rsidRPr="0088575F">
              <w:rPr>
                <w:sz w:val="20"/>
                <w:szCs w:val="20"/>
              </w:rPr>
              <w:t>[unrelated part omitted]</w:t>
            </w:r>
          </w:p>
        </w:tc>
      </w:tr>
    </w:tbl>
    <w:p w14:paraId="7AFA28AB" w14:textId="6B35EAF7" w:rsidR="008F7725" w:rsidRDefault="00D22F97" w:rsidP="00D22F97">
      <w:pPr>
        <w:tabs>
          <w:tab w:val="left" w:pos="990"/>
        </w:tabs>
        <w:spacing w:after="120"/>
        <w:jc w:val="both"/>
      </w:pPr>
      <w:r>
        <w:t>Based on the existing measurement restriction requirement, three categories of RS shall be considered when defining measurement restriction requirement:</w:t>
      </w:r>
    </w:p>
    <w:p w14:paraId="45C119A1" w14:textId="55C384F7" w:rsidR="008F7725" w:rsidRDefault="00D22F97" w:rsidP="008F7725">
      <w:pPr>
        <w:tabs>
          <w:tab w:val="left" w:pos="990"/>
        </w:tabs>
        <w:spacing w:after="120"/>
        <w:jc w:val="both"/>
      </w:pPr>
      <w:r>
        <w:t xml:space="preserve">(1) </w:t>
      </w:r>
      <w:r w:rsidR="008F7725">
        <w:t xml:space="preserve">The SSB for RLM, for BFD/CBD/L1-RSRP </w:t>
      </w:r>
      <w:r w:rsidR="008F7725">
        <w:rPr>
          <w:rFonts w:hint="eastAsia"/>
        </w:rPr>
        <w:t>are</w:t>
      </w:r>
      <w:r w:rsidR="008F7725">
        <w:t xml:space="preserve"> all with beam sweeping</w:t>
      </w:r>
    </w:p>
    <w:p w14:paraId="1C01134D" w14:textId="7D93DD47" w:rsidR="008F7725" w:rsidRDefault="00D22F97" w:rsidP="008F7725">
      <w:pPr>
        <w:tabs>
          <w:tab w:val="left" w:pos="990"/>
        </w:tabs>
        <w:spacing w:after="120"/>
        <w:jc w:val="both"/>
      </w:pPr>
      <w:r>
        <w:t xml:space="preserve">(2) </w:t>
      </w:r>
      <w:r w:rsidR="008F7725">
        <w:t>The CSI-RS with beam sweeping: CSI-RS for CBD, CSI-RS for L1-RSRP with repetition on.</w:t>
      </w:r>
    </w:p>
    <w:p w14:paraId="704E3455" w14:textId="5DD9138F" w:rsidR="008F7725" w:rsidRDefault="00D22F97" w:rsidP="008F7725">
      <w:pPr>
        <w:tabs>
          <w:tab w:val="left" w:pos="990"/>
        </w:tabs>
        <w:spacing w:after="120"/>
        <w:jc w:val="both"/>
      </w:pPr>
      <w:r>
        <w:t xml:space="preserve">(3) </w:t>
      </w:r>
      <w:r w:rsidR="008F7725">
        <w:t>The CSI-RS without beam sweeping: CSI-RS for RLM, CSI-RS for BFD, CSI-RS for L1-RSRP with repetition off.</w:t>
      </w:r>
    </w:p>
    <w:p w14:paraId="32F88D66" w14:textId="568B4428" w:rsidR="00D22F97" w:rsidRDefault="00D22F97" w:rsidP="004C6265">
      <w:pPr>
        <w:tabs>
          <w:tab w:val="left" w:pos="990"/>
        </w:tabs>
        <w:spacing w:after="120"/>
        <w:jc w:val="both"/>
      </w:pPr>
      <w:r>
        <w:t>The existing measurement restriction is applied as shown in following table 1. “Yes” means measurement restriction is applied, otherwise “No” means no measurement restriction is applied and parallel measurement shall be performed.</w:t>
      </w:r>
    </w:p>
    <w:p w14:paraId="15E6337F" w14:textId="25110FB8" w:rsidR="00D22F97" w:rsidRDefault="00D22F97" w:rsidP="00D22F97">
      <w:pPr>
        <w:pStyle w:val="Caption"/>
        <w:keepNext/>
        <w:jc w:val="center"/>
      </w:pPr>
      <w:r>
        <w:t xml:space="preserve">Table </w:t>
      </w:r>
      <w:fldSimple w:instr=" SEQ Table \* ARABIC ">
        <w:r>
          <w:rPr>
            <w:noProof/>
          </w:rPr>
          <w:t>1</w:t>
        </w:r>
      </w:fldSimple>
      <w:r>
        <w:t>. Summary for existing measurement restr</w:t>
      </w:r>
      <w:r w:rsidR="001D47A9">
        <w:t>i</w:t>
      </w:r>
      <w:r>
        <w:t>ction applicability</w:t>
      </w:r>
    </w:p>
    <w:tbl>
      <w:tblPr>
        <w:tblStyle w:val="TableGrid"/>
        <w:tblW w:w="9462" w:type="dxa"/>
        <w:tblLook w:val="04A0" w:firstRow="1" w:lastRow="0" w:firstColumn="1" w:lastColumn="0" w:noHBand="0" w:noVBand="1"/>
      </w:tblPr>
      <w:tblGrid>
        <w:gridCol w:w="2335"/>
        <w:gridCol w:w="2609"/>
        <w:gridCol w:w="2234"/>
        <w:gridCol w:w="2284"/>
      </w:tblGrid>
      <w:tr w:rsidR="00D22F97" w:rsidRPr="00D22F97" w14:paraId="0FA6DD4A" w14:textId="10DA7758" w:rsidTr="00D22F97">
        <w:trPr>
          <w:trHeight w:val="347"/>
        </w:trPr>
        <w:tc>
          <w:tcPr>
            <w:tcW w:w="2335" w:type="dxa"/>
            <w:shd w:val="clear" w:color="auto" w:fill="FFD966" w:themeFill="accent4" w:themeFillTint="99"/>
          </w:tcPr>
          <w:p w14:paraId="48A44D93" w14:textId="41ACE62B" w:rsidR="008F7725" w:rsidRPr="00D22F97" w:rsidRDefault="008F7725" w:rsidP="000B0F16">
            <w:pPr>
              <w:tabs>
                <w:tab w:val="left" w:pos="990"/>
              </w:tabs>
              <w:spacing w:before="0" w:beforeAutospacing="0" w:after="0"/>
              <w:jc w:val="both"/>
              <w:rPr>
                <w:b/>
                <w:bCs/>
                <w:sz w:val="32"/>
                <w:szCs w:val="32"/>
                <w:vertAlign w:val="subscript"/>
              </w:rPr>
            </w:pPr>
            <w:r w:rsidRPr="00D22F97">
              <w:rPr>
                <w:b/>
                <w:bCs/>
                <w:sz w:val="32"/>
                <w:szCs w:val="32"/>
                <w:vertAlign w:val="subscript"/>
              </w:rPr>
              <w:t xml:space="preserve">Scheduling </w:t>
            </w:r>
            <w:r w:rsidR="00D22F97">
              <w:rPr>
                <w:b/>
                <w:bCs/>
                <w:sz w:val="32"/>
                <w:szCs w:val="32"/>
                <w:vertAlign w:val="subscript"/>
              </w:rPr>
              <w:t>R</w:t>
            </w:r>
            <w:r w:rsidRPr="00D22F97">
              <w:rPr>
                <w:b/>
                <w:bCs/>
                <w:sz w:val="32"/>
                <w:szCs w:val="32"/>
                <w:vertAlign w:val="subscript"/>
              </w:rPr>
              <w:t>estriction</w:t>
            </w:r>
            <w:r w:rsidR="00D22F97">
              <w:rPr>
                <w:b/>
                <w:bCs/>
                <w:sz w:val="32"/>
                <w:szCs w:val="32"/>
                <w:vertAlign w:val="subscript"/>
              </w:rPr>
              <w:t xml:space="preserve"> Applicability</w:t>
            </w:r>
          </w:p>
        </w:tc>
        <w:tc>
          <w:tcPr>
            <w:tcW w:w="2609" w:type="dxa"/>
            <w:shd w:val="clear" w:color="auto" w:fill="BDD6EE" w:themeFill="accent1" w:themeFillTint="66"/>
          </w:tcPr>
          <w:p w14:paraId="6240D392"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SSB RLM/BFD/CBD/L1-RSRP</w:t>
            </w:r>
          </w:p>
        </w:tc>
        <w:tc>
          <w:tcPr>
            <w:tcW w:w="2234" w:type="dxa"/>
            <w:shd w:val="clear" w:color="auto" w:fill="BDD6EE" w:themeFill="accent1" w:themeFillTint="66"/>
          </w:tcPr>
          <w:p w14:paraId="6C0179B4" w14:textId="204E5ED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284" w:type="dxa"/>
            <w:shd w:val="clear" w:color="auto" w:fill="BDD6EE" w:themeFill="accent1" w:themeFillTint="66"/>
          </w:tcPr>
          <w:p w14:paraId="282118AD" w14:textId="799933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r>
      <w:tr w:rsidR="008F7725" w:rsidRPr="00D22F97" w14:paraId="7579EA8D" w14:textId="18BC770C" w:rsidTr="00D22F97">
        <w:trPr>
          <w:trHeight w:val="514"/>
        </w:trPr>
        <w:tc>
          <w:tcPr>
            <w:tcW w:w="2335" w:type="dxa"/>
            <w:shd w:val="clear" w:color="auto" w:fill="BDD6EE" w:themeFill="accent1" w:themeFillTint="66"/>
          </w:tcPr>
          <w:p w14:paraId="0F840CC5"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SSB RLM/BFD/CBD/L1-RSRP</w:t>
            </w:r>
          </w:p>
        </w:tc>
        <w:tc>
          <w:tcPr>
            <w:tcW w:w="2609" w:type="dxa"/>
          </w:tcPr>
          <w:p w14:paraId="57EA8D79"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NA</w:t>
            </w:r>
          </w:p>
        </w:tc>
        <w:tc>
          <w:tcPr>
            <w:tcW w:w="2234" w:type="dxa"/>
          </w:tcPr>
          <w:p w14:paraId="5C4245BA"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84" w:type="dxa"/>
          </w:tcPr>
          <w:p w14:paraId="112FC4CE" w14:textId="55671576"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2C9E348" w14:textId="709DC436" w:rsidTr="00D22F97">
        <w:trPr>
          <w:trHeight w:val="694"/>
        </w:trPr>
        <w:tc>
          <w:tcPr>
            <w:tcW w:w="2335" w:type="dxa"/>
            <w:shd w:val="clear" w:color="auto" w:fill="BDD6EE" w:themeFill="accent1" w:themeFillTint="66"/>
          </w:tcPr>
          <w:p w14:paraId="61281855" w14:textId="7DE0489B"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609" w:type="dxa"/>
          </w:tcPr>
          <w:p w14:paraId="5A3A717C"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0F207E83" w14:textId="1DE865D8" w:rsidR="008F7725" w:rsidRPr="00D22F97" w:rsidRDefault="008F7725" w:rsidP="008F7725">
            <w:pPr>
              <w:tabs>
                <w:tab w:val="left" w:pos="990"/>
              </w:tabs>
              <w:spacing w:before="0" w:beforeAutospacing="0" w:after="0"/>
              <w:jc w:val="both"/>
              <w:rPr>
                <w:sz w:val="32"/>
                <w:szCs w:val="32"/>
                <w:vertAlign w:val="subscript"/>
              </w:rPr>
            </w:pP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No</w:t>
            </w:r>
          </w:p>
          <w:p w14:paraId="6CA2209C" w14:textId="1E459F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Non-</w:t>
            </w: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Yes</w:t>
            </w:r>
          </w:p>
        </w:tc>
        <w:tc>
          <w:tcPr>
            <w:tcW w:w="2284" w:type="dxa"/>
          </w:tcPr>
          <w:p w14:paraId="6F7D405A" w14:textId="6EAF4461"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D7A0856" w14:textId="331ABCE6" w:rsidTr="00D22F97">
        <w:trPr>
          <w:trHeight w:val="514"/>
        </w:trPr>
        <w:tc>
          <w:tcPr>
            <w:tcW w:w="2335" w:type="dxa"/>
            <w:shd w:val="clear" w:color="auto" w:fill="BDD6EE" w:themeFill="accent1" w:themeFillTint="66"/>
          </w:tcPr>
          <w:p w14:paraId="3620F622" w14:textId="12F28B8D"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c>
          <w:tcPr>
            <w:tcW w:w="2609" w:type="dxa"/>
          </w:tcPr>
          <w:p w14:paraId="298F39F0"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1F6CD6D2" w14:textId="3E83254C"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c>
          <w:tcPr>
            <w:tcW w:w="2284" w:type="dxa"/>
          </w:tcPr>
          <w:p w14:paraId="23CD954E" w14:textId="54DF2863"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r>
    </w:tbl>
    <w:p w14:paraId="184332B5" w14:textId="738CFDFC" w:rsidR="008F7725" w:rsidRDefault="001D47A9" w:rsidP="001D47A9">
      <w:pPr>
        <w:tabs>
          <w:tab w:val="left" w:pos="990"/>
        </w:tabs>
        <w:spacing w:after="120"/>
        <w:jc w:val="both"/>
      </w:pPr>
      <w:r>
        <w:lastRenderedPageBreak/>
        <w:t>Thus, the current measurement restriction applies based on the following main principles:</w:t>
      </w:r>
    </w:p>
    <w:p w14:paraId="5BCF4E64" w14:textId="71A137CC"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At least one of the RS needs beam sweeping (e.g., SSB, or CSI-RS for CBD, or CSI-RS for L1-RSRP with repetition ON), or</w:t>
      </w:r>
    </w:p>
    <w:p w14:paraId="77D30E0B" w14:textId="2B4A2B57"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 xml:space="preserve">These two RSs are not </w:t>
      </w:r>
      <w:proofErr w:type="spellStart"/>
      <w:r w:rsidRPr="001D47A9">
        <w:rPr>
          <w:rFonts w:eastAsia="Times New Roman"/>
          <w:snapToGrid/>
          <w:sz w:val="24"/>
          <w:szCs w:val="24"/>
          <w:lang w:val="en-US" w:eastAsia="zh-CN"/>
        </w:rPr>
        <w:t>QCLed</w:t>
      </w:r>
      <w:proofErr w:type="spellEnd"/>
      <w:r w:rsidRPr="001D47A9">
        <w:rPr>
          <w:rFonts w:eastAsia="Times New Roman"/>
          <w:snapToGrid/>
          <w:sz w:val="24"/>
          <w:szCs w:val="24"/>
          <w:lang w:val="en-US" w:eastAsia="zh-CN"/>
        </w:rPr>
        <w:t xml:space="preserve"> type D</w:t>
      </w:r>
    </w:p>
    <w:p w14:paraId="59A8254D" w14:textId="11BA7308" w:rsidR="008F7725" w:rsidRPr="001D47A9" w:rsidRDefault="001D47A9" w:rsidP="004C6265">
      <w:pPr>
        <w:tabs>
          <w:tab w:val="left" w:pos="990"/>
        </w:tabs>
        <w:spacing w:after="120"/>
        <w:jc w:val="both"/>
        <w:rPr>
          <w:b/>
          <w:bCs/>
          <w:i/>
          <w:iCs/>
        </w:rPr>
      </w:pPr>
      <w:r w:rsidRPr="001D47A9">
        <w:rPr>
          <w:b/>
          <w:bCs/>
          <w:i/>
          <w:iCs/>
        </w:rPr>
        <w:t>Observation: the existing measurement restriction applies based on the following main principles:</w:t>
      </w:r>
    </w:p>
    <w:p w14:paraId="38F6149D" w14:textId="4224012C" w:rsidR="001D47A9" w:rsidRPr="001D47A9" w:rsidRDefault="001D47A9" w:rsidP="001D47A9">
      <w:pPr>
        <w:pStyle w:val="ListParagraph"/>
        <w:numPr>
          <w:ilvl w:val="0"/>
          <w:numId w:val="24"/>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At least one of the RS needs beam sweeping (e.g., SSB</w:t>
      </w:r>
      <w:r>
        <w:rPr>
          <w:rFonts w:eastAsia="Times New Roman"/>
          <w:b/>
          <w:bCs/>
          <w:i/>
          <w:iCs/>
          <w:snapToGrid/>
          <w:sz w:val="24"/>
          <w:szCs w:val="24"/>
          <w:lang w:val="en-US" w:eastAsia="zh-CN"/>
        </w:rPr>
        <w:t xml:space="preserve"> for RLM/BFD/CBD/L1-RSRP</w:t>
      </w:r>
      <w:r w:rsidRPr="001D47A9">
        <w:rPr>
          <w:rFonts w:eastAsia="Times New Roman"/>
          <w:b/>
          <w:bCs/>
          <w:i/>
          <w:iCs/>
          <w:snapToGrid/>
          <w:sz w:val="24"/>
          <w:szCs w:val="24"/>
          <w:lang w:val="en-US" w:eastAsia="zh-CN"/>
        </w:rPr>
        <w:t xml:space="preserve">,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 xml:space="preserve">CSI-RS for CBD,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CSI-RS for L1-RSRP with repetition ON), or</w:t>
      </w:r>
    </w:p>
    <w:p w14:paraId="5381AB18" w14:textId="77777777" w:rsidR="001D47A9" w:rsidRPr="001D47A9" w:rsidRDefault="001D47A9" w:rsidP="001D47A9">
      <w:pPr>
        <w:pStyle w:val="ListParagraph"/>
        <w:numPr>
          <w:ilvl w:val="0"/>
          <w:numId w:val="24"/>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 xml:space="preserve">These two RSs are not </w:t>
      </w:r>
      <w:proofErr w:type="spellStart"/>
      <w:r w:rsidRPr="001D47A9">
        <w:rPr>
          <w:rFonts w:eastAsia="Times New Roman"/>
          <w:b/>
          <w:bCs/>
          <w:i/>
          <w:iCs/>
          <w:snapToGrid/>
          <w:sz w:val="24"/>
          <w:szCs w:val="24"/>
          <w:lang w:val="en-US" w:eastAsia="zh-CN"/>
        </w:rPr>
        <w:t>QCLed</w:t>
      </w:r>
      <w:proofErr w:type="spellEnd"/>
      <w:r w:rsidRPr="001D47A9">
        <w:rPr>
          <w:rFonts w:eastAsia="Times New Roman"/>
          <w:b/>
          <w:bCs/>
          <w:i/>
          <w:iCs/>
          <w:snapToGrid/>
          <w:sz w:val="24"/>
          <w:szCs w:val="24"/>
          <w:lang w:val="en-US" w:eastAsia="zh-CN"/>
        </w:rPr>
        <w:t xml:space="preserve"> type D</w:t>
      </w:r>
    </w:p>
    <w:p w14:paraId="38DBA84A" w14:textId="3E695E5D" w:rsidR="001D47A9" w:rsidRDefault="001D47A9" w:rsidP="004C6265">
      <w:pPr>
        <w:tabs>
          <w:tab w:val="left" w:pos="990"/>
        </w:tabs>
        <w:spacing w:after="120"/>
        <w:jc w:val="both"/>
      </w:pPr>
      <w:r>
        <w:t>For multiple-Rx chain capable UE whose multiple-Rx chain are enabled,</w:t>
      </w:r>
      <w:r w:rsidR="00CA0309">
        <w:t xml:space="preserve"> if UE has reported the group based L1-RSRP or L1-SINR for these two RSs, that means UE is able to receive or measure these two RSs simultaneously. In RAN1 spec TS38.214 section 5.2.1.4.2, it is specified that,</w:t>
      </w:r>
    </w:p>
    <w:tbl>
      <w:tblPr>
        <w:tblStyle w:val="TableGrid"/>
        <w:tblW w:w="0" w:type="auto"/>
        <w:tblLook w:val="04A0" w:firstRow="1" w:lastRow="0" w:firstColumn="1" w:lastColumn="0" w:noHBand="0" w:noVBand="1"/>
      </w:tblPr>
      <w:tblGrid>
        <w:gridCol w:w="9629"/>
      </w:tblGrid>
      <w:tr w:rsidR="00CA0309" w14:paraId="6DE2C6AA" w14:textId="77777777" w:rsidTr="00CA0309">
        <w:tc>
          <w:tcPr>
            <w:tcW w:w="9629" w:type="dxa"/>
          </w:tcPr>
          <w:p w14:paraId="16C84EE2" w14:textId="77777777" w:rsidR="00CA0309" w:rsidRDefault="00CA0309" w:rsidP="00CA03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Times-Roman" w:eastAsia="MS Mincho" w:hAnsi="Times-Roman" w:cs="Times-Roman"/>
                <w:color w:val="000000"/>
                <w:sz w:val="20"/>
                <w:szCs w:val="20"/>
              </w:rPr>
            </w:pPr>
            <w:r>
              <w:rPr>
                <w:rFonts w:ascii="Times-Roman" w:eastAsia="MS Mincho" w:hAnsi="Times-Roman" w:cs="Times-Roman"/>
                <w:color w:val="000000"/>
                <w:sz w:val="20"/>
                <w:szCs w:val="20"/>
              </w:rPr>
              <w:t xml:space="preserve">If the UE is configured with a </w:t>
            </w:r>
            <w:r>
              <w:rPr>
                <w:rFonts w:ascii="Times-Italic" w:eastAsia="MS Mincho" w:hAnsi="Times-Italic" w:cs="Times-Italic"/>
                <w:i/>
                <w:iCs/>
                <w:color w:val="000000"/>
                <w:sz w:val="20"/>
                <w:szCs w:val="20"/>
              </w:rPr>
              <w:t>CSI-</w:t>
            </w:r>
            <w:proofErr w:type="spellStart"/>
            <w:r>
              <w:rPr>
                <w:rFonts w:ascii="Times-Italic" w:eastAsia="MS Mincho" w:hAnsi="Times-Italic" w:cs="Times-Italic"/>
                <w:i/>
                <w:iCs/>
                <w:color w:val="000000"/>
                <w:sz w:val="20"/>
                <w:szCs w:val="20"/>
              </w:rPr>
              <w:t>ReportConfig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with the higher layer parameter </w:t>
            </w:r>
            <w:proofErr w:type="spellStart"/>
            <w:r>
              <w:rPr>
                <w:rFonts w:ascii="Times-Italic" w:eastAsia="MS Mincho" w:hAnsi="Times-Italic" w:cs="Times-Italic"/>
                <w:i/>
                <w:iCs/>
                <w:color w:val="000000"/>
                <w:sz w:val="20"/>
                <w:szCs w:val="20"/>
              </w:rPr>
              <w:t>reportQuantity</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set to 'cri-RSRP', '</w:t>
            </w:r>
            <w:proofErr w:type="spellStart"/>
            <w:r>
              <w:rPr>
                <w:rFonts w:ascii="Times-Roman" w:eastAsia="MS Mincho" w:hAnsi="Times-Roman" w:cs="Times-Roman"/>
                <w:color w:val="000000"/>
                <w:sz w:val="20"/>
                <w:szCs w:val="20"/>
              </w:rPr>
              <w:t>ssb</w:t>
            </w:r>
            <w:proofErr w:type="spellEnd"/>
            <w:r>
              <w:rPr>
                <w:rFonts w:ascii="Times-Roman" w:eastAsia="MS Mincho" w:hAnsi="Times-Roman" w:cs="Times-Roman"/>
                <w:color w:val="000000"/>
                <w:sz w:val="20"/>
                <w:szCs w:val="20"/>
              </w:rPr>
              <w:t>- Index-RSRP', 'cri-RSRP- Index' or '</w:t>
            </w:r>
            <w:proofErr w:type="spellStart"/>
            <w:r>
              <w:rPr>
                <w:rFonts w:ascii="Times-Roman" w:eastAsia="MS Mincho" w:hAnsi="Times-Roman" w:cs="Times-Roman"/>
                <w:color w:val="000000"/>
                <w:sz w:val="20"/>
                <w:szCs w:val="20"/>
              </w:rPr>
              <w:t>ssb</w:t>
            </w:r>
            <w:proofErr w:type="spellEnd"/>
            <w:r>
              <w:rPr>
                <w:rFonts w:ascii="Times-Roman" w:eastAsia="MS Mincho" w:hAnsi="Times-Roman" w:cs="Times-Roman"/>
                <w:color w:val="000000"/>
                <w:sz w:val="20"/>
                <w:szCs w:val="20"/>
              </w:rPr>
              <w:t>-Index-RSRP- Index',</w:t>
            </w:r>
          </w:p>
          <w:p w14:paraId="039FE5B0" w14:textId="77777777" w:rsidR="00CA0309" w:rsidRDefault="00CA0309" w:rsidP="00CA0309">
            <w:pPr>
              <w:tabs>
                <w:tab w:val="left" w:pos="990"/>
              </w:tabs>
              <w:spacing w:after="120"/>
              <w:jc w:val="both"/>
              <w:rPr>
                <w:rFonts w:ascii="Times-Roman" w:eastAsia="MS Mincho" w:hAnsi="Times-Roman" w:cs="Times-Roman"/>
                <w:color w:val="000000"/>
                <w:sz w:val="20"/>
                <w:szCs w:val="20"/>
              </w:rPr>
            </w:pPr>
            <w:r>
              <w:rPr>
                <w:rFonts w:ascii="Times-Roman" w:eastAsia="MS Mincho" w:hAnsi="Times-Roman" w:cs="Times-Roman"/>
                <w:color w:val="000000"/>
                <w:sz w:val="20"/>
                <w:szCs w:val="20"/>
              </w:rPr>
              <w:t xml:space="preserve">- if the UE is configured with the higher layer parameter </w:t>
            </w:r>
            <w:proofErr w:type="spellStart"/>
            <w:r>
              <w:rPr>
                <w:rFonts w:ascii="Times-Italic" w:eastAsia="MS Mincho" w:hAnsi="Times-Italic" w:cs="Times-Italic"/>
                <w:i/>
                <w:iCs/>
                <w:color w:val="000000"/>
                <w:sz w:val="20"/>
                <w:szCs w:val="20"/>
              </w:rPr>
              <w:t>groupBasedBeamReporting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set to 'disabled', the UE is not required to update measurements for more than 64 CSI-RS and/or SSB resources, and the UE shall report in a single report </w:t>
            </w:r>
            <w:proofErr w:type="spellStart"/>
            <w:r>
              <w:rPr>
                <w:rFonts w:ascii="Times-Italic" w:eastAsia="MS Mincho" w:hAnsi="Times-Italic" w:cs="Times-Italic"/>
                <w:i/>
                <w:iCs/>
                <w:color w:val="000000"/>
                <w:sz w:val="20"/>
                <w:szCs w:val="20"/>
              </w:rPr>
              <w:t>nrofReportedRS</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(higher layer configured) different CRI or SSBRI for each report setting.</w:t>
            </w:r>
          </w:p>
          <w:p w14:paraId="7E3261E7" w14:textId="50AEF349" w:rsidR="00CA0309" w:rsidRDefault="00CA0309" w:rsidP="00CA0309">
            <w:pPr>
              <w:tabs>
                <w:tab w:val="left" w:pos="990"/>
              </w:tabs>
              <w:spacing w:after="120"/>
              <w:jc w:val="both"/>
            </w:pPr>
            <w:r>
              <w:rPr>
                <w:rFonts w:ascii="Times-Roman" w:eastAsia="MS Mincho" w:hAnsi="Times-Roman" w:cs="Times-Roman"/>
                <w:color w:val="000000"/>
                <w:sz w:val="20"/>
                <w:szCs w:val="20"/>
              </w:rPr>
              <w:t xml:space="preserve">- if the UE is configured with the higher layer parameter </w:t>
            </w:r>
            <w:proofErr w:type="spellStart"/>
            <w:r>
              <w:rPr>
                <w:rFonts w:ascii="Times-Italic" w:eastAsia="MS Mincho" w:hAnsi="Times-Italic" w:cs="Times-Italic"/>
                <w:i/>
                <w:iCs/>
                <w:color w:val="000000"/>
                <w:sz w:val="20"/>
                <w:szCs w:val="20"/>
              </w:rPr>
              <w:t>groupBasedBeamReporting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set to 'enabled', the UE is not required to update measurements for more than 64 CSI-RS and/or SSB resources, and </w:t>
            </w:r>
            <w:r w:rsidRPr="00CA0309">
              <w:rPr>
                <w:rFonts w:ascii="Times-Roman" w:eastAsia="MS Mincho" w:hAnsi="Times-Roman" w:cs="Times-Roman"/>
                <w:color w:val="FF0000"/>
                <w:sz w:val="20"/>
                <w:szCs w:val="20"/>
                <w:highlight w:val="yellow"/>
              </w:rPr>
              <w:t>the UE shall report in a single reporting instance two different CRI or SSBRI for each report setting, where CSI-RS and/or SSB resources can be received simultaneously by the UE either with a single spatial domain receive filter, or with multiple simultaneous spatial domain receive filters.</w:t>
            </w:r>
          </w:p>
        </w:tc>
      </w:tr>
    </w:tbl>
    <w:p w14:paraId="2B1FF67B" w14:textId="5BBF4BFD" w:rsidR="00B03FBF" w:rsidRDefault="00B03FBF" w:rsidP="00B03FBF">
      <w:pPr>
        <w:tabs>
          <w:tab w:val="left" w:pos="990"/>
        </w:tabs>
        <w:spacing w:after="120"/>
        <w:jc w:val="both"/>
      </w:pPr>
      <w:r>
        <w:t xml:space="preserve">In TS38.331, the </w:t>
      </w:r>
      <w:r w:rsidRPr="00B03FBF">
        <w:t>CSI-</w:t>
      </w:r>
      <w:proofErr w:type="spellStart"/>
      <w:r w:rsidRPr="00B03FBF">
        <w:t>ReportConfig</w:t>
      </w:r>
      <w:proofErr w:type="spellEnd"/>
      <w:r>
        <w:t xml:space="preserve"> for group reporting is defined as following,</w:t>
      </w:r>
    </w:p>
    <w:tbl>
      <w:tblPr>
        <w:tblStyle w:val="TableGrid"/>
        <w:tblW w:w="0" w:type="auto"/>
        <w:tblLook w:val="04A0" w:firstRow="1" w:lastRow="0" w:firstColumn="1" w:lastColumn="0" w:noHBand="0" w:noVBand="1"/>
      </w:tblPr>
      <w:tblGrid>
        <w:gridCol w:w="9629"/>
      </w:tblGrid>
      <w:tr w:rsidR="00B03FBF" w14:paraId="246020E9" w14:textId="77777777" w:rsidTr="00B03FBF">
        <w:tc>
          <w:tcPr>
            <w:tcW w:w="9629" w:type="dxa"/>
          </w:tcPr>
          <w:p w14:paraId="194253A7" w14:textId="77777777" w:rsidR="00B03FBF" w:rsidRDefault="00B03FBF" w:rsidP="00B03F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Helvetica" w:eastAsia="MS Mincho" w:hAnsi="Helvetica" w:cs="Helvetica"/>
                <w:b/>
                <w:bCs/>
                <w:i/>
                <w:iCs/>
                <w:color w:val="000000"/>
                <w:sz w:val="18"/>
                <w:szCs w:val="18"/>
              </w:rPr>
            </w:pPr>
            <w:proofErr w:type="spellStart"/>
            <w:r>
              <w:rPr>
                <w:rFonts w:ascii="Helvetica" w:eastAsia="MS Mincho" w:hAnsi="Helvetica" w:cs="Helvetica"/>
                <w:b/>
                <w:bCs/>
                <w:i/>
                <w:iCs/>
                <w:color w:val="000000"/>
                <w:sz w:val="18"/>
                <w:szCs w:val="18"/>
              </w:rPr>
              <w:t>csi</w:t>
            </w:r>
            <w:proofErr w:type="spellEnd"/>
            <w:r>
              <w:rPr>
                <w:rFonts w:ascii="Helvetica" w:eastAsia="MS Mincho" w:hAnsi="Helvetica" w:cs="Helvetica"/>
                <w:b/>
                <w:bCs/>
                <w:i/>
                <w:iCs/>
                <w:color w:val="000000"/>
                <w:sz w:val="18"/>
                <w:szCs w:val="18"/>
              </w:rPr>
              <w:t>-SSB-</w:t>
            </w:r>
            <w:proofErr w:type="spellStart"/>
            <w:r>
              <w:rPr>
                <w:rFonts w:ascii="Helvetica" w:eastAsia="MS Mincho" w:hAnsi="Helvetica" w:cs="Helvetica"/>
                <w:b/>
                <w:bCs/>
                <w:i/>
                <w:iCs/>
                <w:color w:val="000000"/>
                <w:sz w:val="18"/>
                <w:szCs w:val="18"/>
              </w:rPr>
              <w:t>ResourceSetList</w:t>
            </w:r>
            <w:proofErr w:type="spellEnd"/>
            <w:r>
              <w:rPr>
                <w:rFonts w:ascii="Helvetica" w:eastAsia="MS Mincho" w:hAnsi="Helvetica" w:cs="Helvetica"/>
                <w:b/>
                <w:bCs/>
                <w:i/>
                <w:iCs/>
                <w:color w:val="000000"/>
                <w:sz w:val="18"/>
                <w:szCs w:val="18"/>
              </w:rPr>
              <w:t xml:space="preserve">, </w:t>
            </w:r>
            <w:proofErr w:type="spellStart"/>
            <w:r>
              <w:rPr>
                <w:rFonts w:ascii="Helvetica" w:eastAsia="MS Mincho" w:hAnsi="Helvetica" w:cs="Helvetica"/>
                <w:b/>
                <w:bCs/>
                <w:i/>
                <w:iCs/>
                <w:color w:val="000000"/>
                <w:sz w:val="18"/>
                <w:szCs w:val="18"/>
              </w:rPr>
              <w:t>csi</w:t>
            </w:r>
            <w:proofErr w:type="spellEnd"/>
            <w:r>
              <w:rPr>
                <w:rFonts w:ascii="Helvetica" w:eastAsia="MS Mincho" w:hAnsi="Helvetica" w:cs="Helvetica"/>
                <w:b/>
                <w:bCs/>
                <w:i/>
                <w:iCs/>
                <w:color w:val="000000"/>
                <w:sz w:val="18"/>
                <w:szCs w:val="18"/>
              </w:rPr>
              <w:t>-SSB-</w:t>
            </w:r>
            <w:proofErr w:type="spellStart"/>
            <w:r>
              <w:rPr>
                <w:rFonts w:ascii="Helvetica" w:eastAsia="MS Mincho" w:hAnsi="Helvetica" w:cs="Helvetica"/>
                <w:b/>
                <w:bCs/>
                <w:i/>
                <w:iCs/>
                <w:color w:val="000000"/>
                <w:sz w:val="18"/>
                <w:szCs w:val="18"/>
              </w:rPr>
              <w:t>ResourceSetListExt</w:t>
            </w:r>
            <w:proofErr w:type="spellEnd"/>
          </w:p>
          <w:p w14:paraId="208FF095" w14:textId="77777777" w:rsidR="00B03FBF" w:rsidRDefault="00B03FBF" w:rsidP="00B03F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Helvetica" w:eastAsia="MS Mincho" w:hAnsi="Helvetica" w:cs="Helvetica"/>
                <w:color w:val="000000"/>
                <w:sz w:val="18"/>
                <w:szCs w:val="18"/>
              </w:rPr>
            </w:pPr>
            <w:r>
              <w:rPr>
                <w:rFonts w:ascii="Helvetica" w:eastAsia="MS Mincho" w:hAnsi="Helvetica" w:cs="Helvetica"/>
                <w:color w:val="000000"/>
                <w:sz w:val="18"/>
                <w:szCs w:val="18"/>
              </w:rPr>
              <w:t xml:space="preserve">List of references to SSB resources used for CSI measurement and reporting in a CSI-RS resource set (see TS 38.214 [19], clause 5.2.1.2). The </w:t>
            </w:r>
            <w:proofErr w:type="spellStart"/>
            <w:r>
              <w:rPr>
                <w:rFonts w:ascii="Helvetica" w:eastAsia="MS Mincho" w:hAnsi="Helvetica" w:cs="Helvetica"/>
                <w:i/>
                <w:iCs/>
                <w:color w:val="000000"/>
                <w:sz w:val="18"/>
                <w:szCs w:val="18"/>
              </w:rPr>
              <w:t>csi</w:t>
            </w:r>
            <w:proofErr w:type="spellEnd"/>
            <w:r>
              <w:rPr>
                <w:rFonts w:ascii="Helvetica" w:eastAsia="MS Mincho" w:hAnsi="Helvetica" w:cs="Helvetica"/>
                <w:i/>
                <w:iCs/>
                <w:color w:val="000000"/>
                <w:sz w:val="18"/>
                <w:szCs w:val="18"/>
              </w:rPr>
              <w:t>-SSB-</w:t>
            </w:r>
            <w:proofErr w:type="spellStart"/>
            <w:r>
              <w:rPr>
                <w:rFonts w:ascii="Helvetica" w:eastAsia="MS Mincho" w:hAnsi="Helvetica" w:cs="Helvetica"/>
                <w:i/>
                <w:iCs/>
                <w:color w:val="000000"/>
                <w:sz w:val="18"/>
                <w:szCs w:val="18"/>
              </w:rPr>
              <w:t>ResourceSetListExt</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provides additional references and can only be configured if </w:t>
            </w:r>
            <w:proofErr w:type="spellStart"/>
            <w:r>
              <w:rPr>
                <w:rFonts w:ascii="Helvetica" w:eastAsia="MS Mincho" w:hAnsi="Helvetica" w:cs="Helvetica"/>
                <w:i/>
                <w:iCs/>
                <w:color w:val="000000"/>
                <w:sz w:val="18"/>
                <w:szCs w:val="18"/>
              </w:rPr>
              <w:t>csi</w:t>
            </w:r>
            <w:proofErr w:type="spellEnd"/>
            <w:r>
              <w:rPr>
                <w:rFonts w:ascii="Helvetica" w:eastAsia="MS Mincho" w:hAnsi="Helvetica" w:cs="Helvetica"/>
                <w:i/>
                <w:iCs/>
                <w:color w:val="000000"/>
                <w:sz w:val="18"/>
                <w:szCs w:val="18"/>
              </w:rPr>
              <w:t>-SSB-</w:t>
            </w:r>
            <w:proofErr w:type="spellStart"/>
            <w:r>
              <w:rPr>
                <w:rFonts w:ascii="Helvetica" w:eastAsia="MS Mincho" w:hAnsi="Helvetica" w:cs="Helvetica"/>
                <w:i/>
                <w:iCs/>
                <w:color w:val="000000"/>
                <w:sz w:val="18"/>
                <w:szCs w:val="18"/>
              </w:rPr>
              <w:t>ResourceSetList</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is configured and </w:t>
            </w:r>
            <w:r>
              <w:rPr>
                <w:rFonts w:ascii="Helvetica" w:eastAsia="MS Mincho" w:hAnsi="Helvetica" w:cs="Helvetica"/>
                <w:i/>
                <w:iCs/>
                <w:color w:val="000000"/>
                <w:sz w:val="18"/>
                <w:szCs w:val="18"/>
              </w:rPr>
              <w:t xml:space="preserve">groupBasedBeamReporting-v1710 </w:t>
            </w:r>
            <w:r>
              <w:rPr>
                <w:rFonts w:ascii="Helvetica" w:eastAsia="MS Mincho" w:hAnsi="Helvetica" w:cs="Helvetica"/>
                <w:color w:val="000000"/>
                <w:sz w:val="18"/>
                <w:szCs w:val="18"/>
              </w:rPr>
              <w:t xml:space="preserve">is configured in the </w:t>
            </w:r>
            <w:r>
              <w:rPr>
                <w:rFonts w:ascii="Helvetica" w:eastAsia="MS Mincho" w:hAnsi="Helvetica" w:cs="Helvetica"/>
                <w:i/>
                <w:iCs/>
                <w:color w:val="000000"/>
                <w:sz w:val="18"/>
                <w:szCs w:val="18"/>
              </w:rPr>
              <w:t xml:space="preserve">CSI- </w:t>
            </w:r>
            <w:proofErr w:type="spellStart"/>
            <w:r>
              <w:rPr>
                <w:rFonts w:ascii="Helvetica" w:eastAsia="MS Mincho" w:hAnsi="Helvetica" w:cs="Helvetica"/>
                <w:i/>
                <w:iCs/>
                <w:color w:val="000000"/>
                <w:sz w:val="18"/>
                <w:szCs w:val="18"/>
              </w:rPr>
              <w:t>ReportConfig</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that indicates this </w:t>
            </w:r>
            <w:r>
              <w:rPr>
                <w:rFonts w:ascii="Helvetica" w:eastAsia="MS Mincho" w:hAnsi="Helvetica" w:cs="Helvetica"/>
                <w:i/>
                <w:iCs/>
                <w:color w:val="000000"/>
                <w:sz w:val="18"/>
                <w:szCs w:val="18"/>
              </w:rPr>
              <w:t>CSI-</w:t>
            </w:r>
            <w:proofErr w:type="spellStart"/>
            <w:r>
              <w:rPr>
                <w:rFonts w:ascii="Helvetica" w:eastAsia="MS Mincho" w:hAnsi="Helvetica" w:cs="Helvetica"/>
                <w:i/>
                <w:iCs/>
                <w:color w:val="000000"/>
                <w:sz w:val="18"/>
                <w:szCs w:val="18"/>
              </w:rPr>
              <w:t>ResourceConfig</w:t>
            </w:r>
            <w:proofErr w:type="spellEnd"/>
            <w:r>
              <w:rPr>
                <w:rFonts w:ascii="Helvetica" w:eastAsia="MS Mincho" w:hAnsi="Helvetica" w:cs="Helvetica"/>
                <w:i/>
                <w:iCs/>
                <w:color w:val="000000"/>
                <w:sz w:val="18"/>
                <w:szCs w:val="18"/>
              </w:rPr>
              <w:t xml:space="preserve"> </w:t>
            </w:r>
            <w:r>
              <w:rPr>
                <w:rFonts w:ascii="Helvetica" w:eastAsia="MS Mincho" w:hAnsi="Helvetica" w:cs="Helvetica"/>
                <w:color w:val="000000"/>
                <w:sz w:val="18"/>
                <w:szCs w:val="18"/>
              </w:rPr>
              <w:t xml:space="preserve">as </w:t>
            </w:r>
            <w:proofErr w:type="spellStart"/>
            <w:r>
              <w:rPr>
                <w:rFonts w:ascii="Helvetica" w:eastAsia="MS Mincho" w:hAnsi="Helvetica" w:cs="Helvetica"/>
                <w:i/>
                <w:iCs/>
                <w:color w:val="000000"/>
                <w:sz w:val="18"/>
                <w:szCs w:val="18"/>
              </w:rPr>
              <w:t>resourcesForChannelMeasurement</w:t>
            </w:r>
            <w:proofErr w:type="spellEnd"/>
            <w:r>
              <w:rPr>
                <w:rFonts w:ascii="Helvetica" w:eastAsia="MS Mincho" w:hAnsi="Helvetica" w:cs="Helvetica"/>
                <w:color w:val="000000"/>
                <w:sz w:val="18"/>
                <w:szCs w:val="18"/>
              </w:rPr>
              <w:t xml:space="preserve">. </w:t>
            </w:r>
            <w:r w:rsidRPr="00B03FBF">
              <w:rPr>
                <w:rFonts w:ascii="Helvetica" w:eastAsia="MS Mincho" w:hAnsi="Helvetica" w:cs="Helvetica"/>
                <w:color w:val="FF0000"/>
                <w:sz w:val="18"/>
                <w:szCs w:val="18"/>
              </w:rPr>
              <w:t xml:space="preserve">If </w:t>
            </w:r>
            <w:r w:rsidRPr="00B03FBF">
              <w:rPr>
                <w:rFonts w:ascii="Helvetica" w:eastAsia="MS Mincho" w:hAnsi="Helvetica" w:cs="Helvetica"/>
                <w:i/>
                <w:iCs/>
                <w:color w:val="FF0000"/>
                <w:sz w:val="18"/>
                <w:szCs w:val="18"/>
              </w:rPr>
              <w:t xml:space="preserve">groupBasedBeamReporting-v1710 </w:t>
            </w:r>
            <w:r w:rsidRPr="00B03FBF">
              <w:rPr>
                <w:rFonts w:ascii="Helvetica" w:eastAsia="MS Mincho" w:hAnsi="Helvetica" w:cs="Helvetica"/>
                <w:color w:val="FF0000"/>
                <w:sz w:val="18"/>
                <w:szCs w:val="18"/>
              </w:rPr>
              <w:t xml:space="preserve">is configured in the IE </w:t>
            </w:r>
            <w:r w:rsidRPr="00B03FBF">
              <w:rPr>
                <w:rFonts w:ascii="Helvetica" w:eastAsia="MS Mincho" w:hAnsi="Helvetica" w:cs="Helvetica"/>
                <w:i/>
                <w:iCs/>
                <w:color w:val="FF0000"/>
                <w:sz w:val="18"/>
                <w:szCs w:val="18"/>
              </w:rPr>
              <w:t>CSI-</w:t>
            </w:r>
            <w:proofErr w:type="spellStart"/>
            <w:r w:rsidRPr="00B03FBF">
              <w:rPr>
                <w:rFonts w:ascii="Helvetica" w:eastAsia="MS Mincho" w:hAnsi="Helvetica" w:cs="Helvetica"/>
                <w:i/>
                <w:iCs/>
                <w:color w:val="FF0000"/>
                <w:sz w:val="18"/>
                <w:szCs w:val="18"/>
              </w:rPr>
              <w:t>ReportConfig</w:t>
            </w:r>
            <w:proofErr w:type="spellEnd"/>
            <w:r w:rsidRPr="00B03FBF">
              <w:rPr>
                <w:rFonts w:ascii="Helvetica" w:eastAsia="MS Mincho" w:hAnsi="Helvetica" w:cs="Helvetica"/>
                <w:i/>
                <w:iCs/>
                <w:color w:val="FF0000"/>
                <w:sz w:val="18"/>
                <w:szCs w:val="18"/>
              </w:rPr>
              <w:t xml:space="preserve"> </w:t>
            </w:r>
            <w:r w:rsidRPr="00B03FBF">
              <w:rPr>
                <w:rFonts w:ascii="Helvetica" w:eastAsia="MS Mincho" w:hAnsi="Helvetica" w:cs="Helvetica"/>
                <w:color w:val="FF0000"/>
                <w:sz w:val="18"/>
                <w:szCs w:val="18"/>
              </w:rPr>
              <w:t xml:space="preserve">that indicates this </w:t>
            </w:r>
            <w:r w:rsidRPr="00B03FBF">
              <w:rPr>
                <w:rFonts w:ascii="Helvetica" w:eastAsia="MS Mincho" w:hAnsi="Helvetica" w:cs="Helvetica"/>
                <w:i/>
                <w:iCs/>
                <w:color w:val="FF0000"/>
                <w:sz w:val="18"/>
                <w:szCs w:val="18"/>
              </w:rPr>
              <w:t>CSI-</w:t>
            </w:r>
            <w:proofErr w:type="spellStart"/>
            <w:r w:rsidRPr="00B03FBF">
              <w:rPr>
                <w:rFonts w:ascii="Helvetica" w:eastAsia="MS Mincho" w:hAnsi="Helvetica" w:cs="Helvetica"/>
                <w:i/>
                <w:iCs/>
                <w:color w:val="FF0000"/>
                <w:sz w:val="18"/>
                <w:szCs w:val="18"/>
              </w:rPr>
              <w:t>ResourceConfig</w:t>
            </w:r>
            <w:proofErr w:type="spellEnd"/>
            <w:r w:rsidRPr="00B03FBF">
              <w:rPr>
                <w:rFonts w:ascii="Helvetica" w:eastAsia="MS Mincho" w:hAnsi="Helvetica" w:cs="Helvetica"/>
                <w:i/>
                <w:iCs/>
                <w:color w:val="FF0000"/>
                <w:sz w:val="18"/>
                <w:szCs w:val="18"/>
              </w:rPr>
              <w:t xml:space="preserve"> </w:t>
            </w:r>
            <w:r w:rsidRPr="00B03FBF">
              <w:rPr>
                <w:rFonts w:ascii="Helvetica" w:eastAsia="MS Mincho" w:hAnsi="Helvetica" w:cs="Helvetica"/>
                <w:color w:val="FF0000"/>
                <w:sz w:val="18"/>
                <w:szCs w:val="18"/>
              </w:rPr>
              <w:t xml:space="preserve">as </w:t>
            </w:r>
            <w:proofErr w:type="spellStart"/>
            <w:r w:rsidRPr="00B03FBF">
              <w:rPr>
                <w:rFonts w:ascii="Helvetica" w:eastAsia="MS Mincho" w:hAnsi="Helvetica" w:cs="Helvetica"/>
                <w:i/>
                <w:iCs/>
                <w:color w:val="FF0000"/>
                <w:sz w:val="18"/>
                <w:szCs w:val="18"/>
              </w:rPr>
              <w:t>resourceForChannelMeasurement</w:t>
            </w:r>
            <w:proofErr w:type="spellEnd"/>
            <w:r w:rsidRPr="00B03FBF">
              <w:rPr>
                <w:rFonts w:ascii="Helvetica" w:eastAsia="MS Mincho" w:hAnsi="Helvetica" w:cs="Helvetica"/>
                <w:color w:val="FF0000"/>
                <w:sz w:val="18"/>
                <w:szCs w:val="18"/>
              </w:rPr>
              <w:t xml:space="preserve">, the network configures 2 resource sets, which may be two NZP CSI-RS resource sets, two CSI SSB resource sets or </w:t>
            </w:r>
            <w:r w:rsidRPr="00B03FBF">
              <w:rPr>
                <w:rFonts w:ascii="Helvetica" w:eastAsia="MS Mincho" w:hAnsi="Helvetica" w:cs="Helvetica"/>
                <w:color w:val="FF0000"/>
                <w:sz w:val="18"/>
                <w:szCs w:val="18"/>
                <w:highlight w:val="yellow"/>
              </w:rPr>
              <w:t>one NZP CSI-RS resource set and one CSI-SSB resource set</w:t>
            </w:r>
            <w:r w:rsidRPr="00B03FBF">
              <w:rPr>
                <w:rFonts w:ascii="Helvetica" w:eastAsia="MS Mincho" w:hAnsi="Helvetica" w:cs="Helvetica"/>
                <w:color w:val="FF0000"/>
                <w:sz w:val="18"/>
                <w:szCs w:val="18"/>
              </w:rPr>
              <w:t xml:space="preserve"> (see TS 38.214 [19], clause 5.2.1.2 and 5.2.1.4.2). </w:t>
            </w:r>
            <w:r>
              <w:rPr>
                <w:rFonts w:ascii="Helvetica" w:eastAsia="MS Mincho" w:hAnsi="Helvetica" w:cs="Helvetica"/>
                <w:color w:val="000000"/>
                <w:sz w:val="18"/>
                <w:szCs w:val="18"/>
              </w:rPr>
              <w:t>In this case, in TS 38.212 [17] Table 6.3.1.1.2-8B:</w:t>
            </w:r>
          </w:p>
          <w:p w14:paraId="4D0D3F79" w14:textId="77777777" w:rsidR="00B03FBF" w:rsidRDefault="00B03FBF" w:rsidP="00B03F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Helvetica" w:eastAsia="MS Mincho" w:hAnsi="Helvetica" w:cs="Helvetica"/>
                <w:color w:val="000000"/>
                <w:sz w:val="18"/>
                <w:szCs w:val="18"/>
              </w:rPr>
            </w:pPr>
            <w:r>
              <w:rPr>
                <w:rFonts w:ascii="Helvetica" w:eastAsia="MS Mincho" w:hAnsi="Helvetica" w:cs="Helvetica"/>
                <w:color w:val="000000"/>
                <w:sz w:val="18"/>
                <w:szCs w:val="18"/>
              </w:rPr>
              <w:t xml:space="preserve">- if the list has one CSI-SSB resource set, this resource set is indicated by a resource set indicator set to 1, while the resource set indicator of the </w:t>
            </w:r>
            <w:r>
              <w:rPr>
                <w:rFonts w:ascii="Helvetica" w:eastAsia="MS Mincho" w:hAnsi="Helvetica" w:cs="Helvetica"/>
                <w:i/>
                <w:iCs/>
                <w:color w:val="000000"/>
                <w:sz w:val="18"/>
                <w:szCs w:val="18"/>
              </w:rPr>
              <w:t xml:space="preserve">NZP CSI-RS resource </w:t>
            </w:r>
            <w:r>
              <w:rPr>
                <w:rFonts w:ascii="Helvetica" w:eastAsia="MS Mincho" w:hAnsi="Helvetica" w:cs="Helvetica"/>
                <w:color w:val="000000"/>
                <w:sz w:val="18"/>
                <w:szCs w:val="18"/>
              </w:rPr>
              <w:t xml:space="preserve">set is </w:t>
            </w:r>
            <w:proofErr w:type="gramStart"/>
            <w:r>
              <w:rPr>
                <w:rFonts w:ascii="Helvetica" w:eastAsia="MS Mincho" w:hAnsi="Helvetica" w:cs="Helvetica"/>
                <w:color w:val="000000"/>
                <w:sz w:val="18"/>
                <w:szCs w:val="18"/>
              </w:rPr>
              <w:t>0;</w:t>
            </w:r>
            <w:proofErr w:type="gramEnd"/>
          </w:p>
          <w:p w14:paraId="0D26CBAB" w14:textId="1048D968" w:rsidR="00B03FBF" w:rsidRDefault="00B03FBF" w:rsidP="00B03FBF">
            <w:pPr>
              <w:tabs>
                <w:tab w:val="left" w:pos="990"/>
              </w:tabs>
              <w:spacing w:after="120"/>
              <w:jc w:val="both"/>
            </w:pPr>
            <w:r>
              <w:rPr>
                <w:rFonts w:ascii="Helvetica" w:eastAsia="MS Mincho" w:hAnsi="Helvetica" w:cs="Helvetica"/>
                <w:color w:val="000000"/>
                <w:sz w:val="18"/>
                <w:szCs w:val="18"/>
              </w:rPr>
              <w:t>- if the list has two CSI-SSB resource sets, the first resource set is indicated by a resource set indicator set to 0 and the second resource set by a resource set indicator set to 1.</w:t>
            </w:r>
          </w:p>
        </w:tc>
      </w:tr>
    </w:tbl>
    <w:p w14:paraId="6B55FA69" w14:textId="625A256D" w:rsidR="00CA0309" w:rsidRDefault="00CA0309" w:rsidP="004C6265">
      <w:pPr>
        <w:tabs>
          <w:tab w:val="left" w:pos="990"/>
        </w:tabs>
        <w:spacing w:after="120"/>
        <w:jc w:val="both"/>
      </w:pPr>
      <w:r>
        <w:t>Thus, no matter SSB or CSI-RS and no matter ‘with Rx beam sweeping’ or ‘without Rx beam sweeping’, as long as these two RSs for RLM/CBD/BFD/L1-RSRP has been reported in a pair of grouped CSI reportin</w:t>
      </w:r>
      <w:r w:rsidR="00407D06">
        <w:t>g, no measurement restriction shall be applied for</w:t>
      </w:r>
      <w:r w:rsidR="00407D06" w:rsidRPr="00407D06">
        <w:t xml:space="preserve"> </w:t>
      </w:r>
      <w:r w:rsidR="00407D06">
        <w:t>multiple-Rx chain capable UE whose multiple-Rx chain are enabled.</w:t>
      </w:r>
    </w:p>
    <w:p w14:paraId="06D96400" w14:textId="333C49FB" w:rsidR="00873862" w:rsidRDefault="00407D06" w:rsidP="00873862">
      <w:pPr>
        <w:tabs>
          <w:tab w:val="left" w:pos="990"/>
        </w:tabs>
        <w:spacing w:after="120"/>
        <w:jc w:val="both"/>
      </w:pPr>
      <w:r>
        <w:t>Another possibility is, even though UE has not reported such paired RS for grouped CSI reporting, UE can still not need measurement restriction if the separation between the Rx beams for those RS is large enough. However, the separation is probably up to UE implementation and therefore how to specify it in requirement needs FFS and needs more conclusion from RF session discussion.</w:t>
      </w:r>
      <w:r w:rsidR="00873862" w:rsidRPr="00873862">
        <w:t xml:space="preserve"> </w:t>
      </w:r>
      <w:r w:rsidR="00873862">
        <w:t>One example is shown in the figure 1.</w:t>
      </w:r>
    </w:p>
    <w:p w14:paraId="5CDE1376" w14:textId="77777777" w:rsidR="00873862" w:rsidRDefault="00873862" w:rsidP="00873862">
      <w:pPr>
        <w:keepNext/>
        <w:tabs>
          <w:tab w:val="left" w:pos="990"/>
        </w:tabs>
        <w:spacing w:after="120"/>
        <w:jc w:val="both"/>
      </w:pPr>
      <w:r w:rsidRPr="0091153C">
        <w:rPr>
          <w:rFonts w:ascii="PingFang TC" w:eastAsia="PingFang TC" w:hAnsi="PingFang TC" w:cs="PingFang TC"/>
          <w:noProof/>
        </w:rPr>
        <w:lastRenderedPageBreak/>
        <w:drawing>
          <wp:inline distT="0" distB="0" distL="0" distR="0" wp14:anchorId="0D9AD16E" wp14:editId="07611A58">
            <wp:extent cx="6120765" cy="2185670"/>
            <wp:effectExtent l="0" t="0" r="0" b="0"/>
            <wp:docPr id="2"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8"/>
                    <a:stretch>
                      <a:fillRect/>
                    </a:stretch>
                  </pic:blipFill>
                  <pic:spPr>
                    <a:xfrm>
                      <a:off x="0" y="0"/>
                      <a:ext cx="6120765" cy="2185670"/>
                    </a:xfrm>
                    <a:prstGeom prst="rect">
                      <a:avLst/>
                    </a:prstGeom>
                  </pic:spPr>
                </pic:pic>
              </a:graphicData>
            </a:graphic>
          </wp:inline>
        </w:drawing>
      </w:r>
    </w:p>
    <w:p w14:paraId="4E9D904D" w14:textId="06007B71" w:rsidR="00873862" w:rsidRPr="00407D06" w:rsidRDefault="00873862" w:rsidP="00873862">
      <w:pPr>
        <w:pStyle w:val="Caption"/>
        <w:jc w:val="center"/>
        <w:rPr>
          <w:rFonts w:ascii="PingFang TC" w:eastAsia="PingFang TC" w:hAnsi="PingFang TC" w:cs="PingFang TC"/>
        </w:rPr>
      </w:pPr>
      <w:r>
        <w:t xml:space="preserve">Figure </w:t>
      </w:r>
      <w:fldSimple w:instr=" SEQ Figure \* ARABIC ">
        <w:r w:rsidR="002A0830">
          <w:rPr>
            <w:noProof/>
          </w:rPr>
          <w:t>1</w:t>
        </w:r>
      </w:fldSimple>
      <w:r>
        <w:t>. spatial separation between RS for L1 measurement</w:t>
      </w:r>
    </w:p>
    <w:p w14:paraId="645BE0DD" w14:textId="0F92C3A9" w:rsidR="00873862" w:rsidRPr="0091153C" w:rsidRDefault="00873862" w:rsidP="00873862">
      <w:pPr>
        <w:tabs>
          <w:tab w:val="left" w:pos="990"/>
        </w:tabs>
        <w:spacing w:after="120"/>
        <w:jc w:val="both"/>
        <w:rPr>
          <w:b/>
          <w:bCs/>
          <w:i/>
          <w:iCs/>
        </w:rPr>
      </w:pPr>
      <w:r w:rsidRPr="0091153C">
        <w:rPr>
          <w:b/>
          <w:bCs/>
          <w:i/>
          <w:iCs/>
        </w:rPr>
        <w:t xml:space="preserve">Proposal 1: </w:t>
      </w:r>
      <w:r w:rsidR="00B03FBF" w:rsidRPr="0091153C">
        <w:rPr>
          <w:b/>
          <w:bCs/>
          <w:i/>
          <w:iCs/>
        </w:rPr>
        <w:t>For measurement restriction</w:t>
      </w:r>
      <w:r w:rsidR="00B03FBF">
        <w:rPr>
          <w:b/>
          <w:bCs/>
          <w:i/>
          <w:iCs/>
        </w:rPr>
        <w:t xml:space="preserve"> for L1 measurement (RLM/BFD/CBD/L1-RSRP), i</w:t>
      </w:r>
      <w:r w:rsidR="00B03FBF" w:rsidRPr="00F713EB">
        <w:rPr>
          <w:b/>
          <w:bCs/>
          <w:i/>
          <w:iCs/>
        </w:rPr>
        <w:t>f UE supports multi-Rx chain and the multi-Rx chain is enabled</w:t>
      </w:r>
      <w:r w:rsidR="00B03FBF">
        <w:rPr>
          <w:b/>
          <w:bCs/>
          <w:i/>
          <w:iCs/>
        </w:rPr>
        <w:t>:</w:t>
      </w:r>
    </w:p>
    <w:p w14:paraId="33CE6457" w14:textId="2E737F4A" w:rsidR="00873862" w:rsidRPr="00B03FBF" w:rsidRDefault="00B03FBF" w:rsidP="00B03FBF">
      <w:pPr>
        <w:pStyle w:val="ListParagraph"/>
        <w:tabs>
          <w:tab w:val="left" w:pos="540"/>
        </w:tabs>
        <w:spacing w:after="120" w:line="240" w:lineRule="auto"/>
        <w:ind w:left="540" w:firstLineChars="0" w:hanging="180"/>
        <w:jc w:val="both"/>
        <w:rPr>
          <w:rFonts w:eastAsia="Times New Roman"/>
          <w:b/>
          <w:bCs/>
          <w:i/>
          <w:iCs/>
          <w:snapToGrid/>
          <w:sz w:val="24"/>
          <w:szCs w:val="24"/>
          <w:lang w:val="en-US" w:eastAsia="zh-CN"/>
        </w:rPr>
      </w:pPr>
      <w:r>
        <w:rPr>
          <w:rFonts w:eastAsia="Times New Roman"/>
          <w:b/>
          <w:bCs/>
          <w:i/>
          <w:iCs/>
          <w:snapToGrid/>
          <w:sz w:val="24"/>
          <w:szCs w:val="24"/>
          <w:lang w:val="en-US" w:eastAsia="zh-CN"/>
        </w:rPr>
        <w:t xml:space="preserve">- </w:t>
      </w:r>
      <w:r w:rsidR="00873862" w:rsidRPr="00B03FBF">
        <w:rPr>
          <w:rFonts w:eastAsia="Times New Roman"/>
          <w:b/>
          <w:bCs/>
          <w:i/>
          <w:iCs/>
          <w:snapToGrid/>
          <w:sz w:val="24"/>
          <w:szCs w:val="24"/>
          <w:lang w:val="en-US" w:eastAsia="zh-CN"/>
        </w:rPr>
        <w:t xml:space="preserve">if the </w:t>
      </w:r>
      <w:proofErr w:type="gramStart"/>
      <w:r w:rsidR="00873862" w:rsidRPr="00B03FBF">
        <w:rPr>
          <w:rFonts w:eastAsia="Times New Roman"/>
          <w:b/>
          <w:bCs/>
          <w:i/>
          <w:iCs/>
          <w:snapToGrid/>
          <w:sz w:val="24"/>
          <w:szCs w:val="24"/>
          <w:lang w:val="en-US" w:eastAsia="zh-CN"/>
        </w:rPr>
        <w:t>RS</w:t>
      </w:r>
      <w:r w:rsidR="00B7017A" w:rsidRPr="00B03FBF">
        <w:rPr>
          <w:rFonts w:eastAsia="Times New Roman"/>
          <w:b/>
          <w:bCs/>
          <w:i/>
          <w:iCs/>
          <w:snapToGrid/>
          <w:sz w:val="24"/>
          <w:szCs w:val="24"/>
          <w:lang w:val="en-US" w:eastAsia="zh-CN"/>
        </w:rPr>
        <w:t>(</w:t>
      </w:r>
      <w:proofErr w:type="gramEnd"/>
      <w:r w:rsidR="00B7017A" w:rsidRPr="00B03FBF">
        <w:rPr>
          <w:rFonts w:eastAsia="Times New Roman"/>
          <w:b/>
          <w:bCs/>
          <w:i/>
          <w:iCs/>
          <w:snapToGrid/>
          <w:sz w:val="24"/>
          <w:szCs w:val="24"/>
          <w:lang w:val="en-US" w:eastAsia="zh-CN"/>
        </w:rPr>
        <w:t xml:space="preserve">SSB or CSI-RS) </w:t>
      </w:r>
      <w:r w:rsidR="00873862" w:rsidRPr="00B03FBF">
        <w:rPr>
          <w:rFonts w:eastAsia="Times New Roman"/>
          <w:b/>
          <w:bCs/>
          <w:i/>
          <w:iCs/>
          <w:snapToGrid/>
          <w:sz w:val="24"/>
          <w:szCs w:val="24"/>
          <w:lang w:val="en-US" w:eastAsia="zh-CN"/>
        </w:rPr>
        <w:t xml:space="preserve"> for RLM/BFD/CBD/L1-RSRP and another RS</w:t>
      </w:r>
      <w:r w:rsidR="00B7017A" w:rsidRPr="00B03FBF">
        <w:rPr>
          <w:rFonts w:eastAsia="Times New Roman"/>
          <w:b/>
          <w:bCs/>
          <w:i/>
          <w:iCs/>
          <w:snapToGrid/>
          <w:sz w:val="24"/>
          <w:szCs w:val="24"/>
          <w:lang w:val="en-US" w:eastAsia="zh-CN"/>
        </w:rPr>
        <w:t xml:space="preserve">(SSB or CSI-RS) </w:t>
      </w:r>
      <w:r w:rsidR="00873862" w:rsidRPr="00B03FBF">
        <w:rPr>
          <w:rFonts w:eastAsia="Times New Roman"/>
          <w:b/>
          <w:bCs/>
          <w:i/>
          <w:iCs/>
          <w:snapToGrid/>
          <w:sz w:val="24"/>
          <w:szCs w:val="24"/>
          <w:lang w:val="en-US" w:eastAsia="zh-CN"/>
        </w:rPr>
        <w:t xml:space="preserve"> for RLM/BFD/CBD/L1-RSRP has been paired in a grouped CSI reporting(e.g., grouped L1-RSRP or L1-SINR), no measurement restriction shall be applied.  </w:t>
      </w:r>
    </w:p>
    <w:p w14:paraId="0C3F84AC" w14:textId="245EFE07" w:rsidR="00C137A4" w:rsidRPr="00B03FBF" w:rsidRDefault="00B03FBF" w:rsidP="00B03FBF">
      <w:pPr>
        <w:pStyle w:val="ListParagraph"/>
        <w:tabs>
          <w:tab w:val="left" w:pos="540"/>
        </w:tabs>
        <w:spacing w:after="120" w:line="240" w:lineRule="auto"/>
        <w:ind w:left="540" w:firstLineChars="0" w:hanging="180"/>
        <w:jc w:val="both"/>
        <w:rPr>
          <w:rFonts w:eastAsia="Times New Roman"/>
          <w:b/>
          <w:bCs/>
          <w:i/>
          <w:iCs/>
          <w:snapToGrid/>
          <w:sz w:val="24"/>
          <w:szCs w:val="24"/>
          <w:lang w:val="en-US" w:eastAsia="zh-CN"/>
        </w:rPr>
      </w:pPr>
      <w:r>
        <w:rPr>
          <w:rFonts w:eastAsia="Times New Roman"/>
          <w:b/>
          <w:bCs/>
          <w:i/>
          <w:iCs/>
          <w:snapToGrid/>
          <w:sz w:val="24"/>
          <w:szCs w:val="24"/>
          <w:lang w:val="en-US" w:eastAsia="zh-CN"/>
        </w:rPr>
        <w:t xml:space="preserve">- </w:t>
      </w:r>
      <w:r w:rsidR="00873862" w:rsidRPr="00B03FBF">
        <w:rPr>
          <w:rFonts w:eastAsia="Times New Roman"/>
          <w:b/>
          <w:bCs/>
          <w:i/>
          <w:iCs/>
          <w:snapToGrid/>
          <w:sz w:val="24"/>
          <w:szCs w:val="24"/>
          <w:lang w:val="en-US" w:eastAsia="zh-CN"/>
        </w:rPr>
        <w:t>if the spatial separation is large enough between the RS (SSB or CSI-RS) for RLM/BFD/CBD/L1-RSRP and another RS (SSB or CSI-RS) for RLM/BFD/CBD/L1-RSRP, no measurement restriction shall be applied. Whether and how to specify it is FFS and needs more conclusions from RF session.</w:t>
      </w:r>
    </w:p>
    <w:p w14:paraId="5A027B99" w14:textId="076AC02C" w:rsidR="00325208" w:rsidRPr="006E7539" w:rsidRDefault="00325208" w:rsidP="00325208">
      <w:pPr>
        <w:pStyle w:val="Heading1"/>
        <w:numPr>
          <w:ilvl w:val="0"/>
          <w:numId w:val="10"/>
        </w:numPr>
        <w:pBdr>
          <w:top w:val="single" w:sz="12" w:space="2" w:color="auto"/>
        </w:pBdr>
        <w:jc w:val="both"/>
        <w:rPr>
          <w:sz w:val="32"/>
        </w:rPr>
      </w:pPr>
      <w:r>
        <w:rPr>
          <w:sz w:val="32"/>
        </w:rPr>
        <w:t>Discussion on scheduling restriction</w:t>
      </w:r>
    </w:p>
    <w:p w14:paraId="41FFE74E" w14:textId="77777777" w:rsidR="00B03FBF" w:rsidRPr="004D7E0A" w:rsidRDefault="00B03FBF" w:rsidP="00B03FBF">
      <w:pPr>
        <w:rPr>
          <w:b/>
          <w:bCs/>
        </w:rPr>
      </w:pPr>
      <w:r w:rsidRPr="004D7E0A">
        <w:rPr>
          <w:b/>
          <w:bCs/>
        </w:rPr>
        <w:t>3.1 Scheduling restriction for L1 measurement (RLM/BFD/CBD/L1-RSRP)</w:t>
      </w:r>
    </w:p>
    <w:p w14:paraId="1159721B" w14:textId="77777777" w:rsidR="00B03FBF" w:rsidRDefault="00B03FBF" w:rsidP="00B03FBF">
      <w:pPr>
        <w:tabs>
          <w:tab w:val="left" w:pos="990"/>
        </w:tabs>
        <w:spacing w:after="120"/>
        <w:jc w:val="both"/>
      </w:pPr>
      <w:r>
        <w:t>As discussed in section 2, for L1 measurement following three categories are considered:</w:t>
      </w:r>
    </w:p>
    <w:p w14:paraId="2F7B3653" w14:textId="77777777" w:rsidR="00B03FBF" w:rsidRDefault="00B03FBF" w:rsidP="00B03FBF">
      <w:pPr>
        <w:tabs>
          <w:tab w:val="left" w:pos="990"/>
        </w:tabs>
        <w:spacing w:after="120"/>
        <w:jc w:val="both"/>
      </w:pPr>
      <w:r>
        <w:t xml:space="preserve">(1) The SSB for RLM, for BFD/CBD/L1-RSRP </w:t>
      </w:r>
      <w:r>
        <w:rPr>
          <w:rFonts w:hint="eastAsia"/>
        </w:rPr>
        <w:t>are</w:t>
      </w:r>
      <w:r>
        <w:t xml:space="preserve"> all with beam sweeping</w:t>
      </w:r>
    </w:p>
    <w:p w14:paraId="24DFD0B1" w14:textId="77777777" w:rsidR="00B03FBF" w:rsidRDefault="00B03FBF" w:rsidP="00B03FBF">
      <w:pPr>
        <w:tabs>
          <w:tab w:val="left" w:pos="990"/>
        </w:tabs>
        <w:spacing w:after="120"/>
        <w:jc w:val="both"/>
      </w:pPr>
      <w:r>
        <w:t>(2) The CSI-RS with beam sweeping: CSI-RS for CBD, CSI-RS for L1-RSRP with repetition on.</w:t>
      </w:r>
    </w:p>
    <w:p w14:paraId="3955D52B" w14:textId="77777777" w:rsidR="00B03FBF" w:rsidRDefault="00B03FBF" w:rsidP="00B03FBF">
      <w:pPr>
        <w:tabs>
          <w:tab w:val="left" w:pos="990"/>
        </w:tabs>
        <w:spacing w:after="120"/>
        <w:jc w:val="both"/>
      </w:pPr>
      <w:r>
        <w:t>(3) The CSI-RS without beam sweeping: CSI-RS for RLM, CSI-RS for BFD, CSI-RS for L1-RSRP with repetition off.</w:t>
      </w:r>
    </w:p>
    <w:p w14:paraId="2CDF954F" w14:textId="77777777" w:rsidR="00B03FBF" w:rsidRDefault="00B03FBF" w:rsidP="00B03FBF">
      <w:pPr>
        <w:tabs>
          <w:tab w:val="left" w:pos="990"/>
        </w:tabs>
        <w:spacing w:after="120"/>
        <w:jc w:val="both"/>
      </w:pPr>
      <w:r>
        <w:t>The existing scheduling restriction for L1 measurement is applied as shown in following table 2. “Yes” means scheduling restriction is applied, otherwise “No” means no scheduling restriction is applied.</w:t>
      </w:r>
    </w:p>
    <w:p w14:paraId="186FC481" w14:textId="77777777" w:rsidR="00B03FBF" w:rsidRDefault="00B03FBF" w:rsidP="00B03FBF">
      <w:pPr>
        <w:pStyle w:val="Caption"/>
        <w:keepNext/>
        <w:jc w:val="center"/>
      </w:pPr>
      <w:r>
        <w:t>Table 2. Summary for existing scheduling restriction applicability for L1</w:t>
      </w:r>
    </w:p>
    <w:tbl>
      <w:tblPr>
        <w:tblStyle w:val="TableGrid"/>
        <w:tblW w:w="9462" w:type="dxa"/>
        <w:tblLook w:val="04A0" w:firstRow="1" w:lastRow="0" w:firstColumn="1" w:lastColumn="0" w:noHBand="0" w:noVBand="1"/>
      </w:tblPr>
      <w:tblGrid>
        <w:gridCol w:w="1075"/>
        <w:gridCol w:w="2340"/>
        <w:gridCol w:w="3240"/>
        <w:gridCol w:w="2807"/>
      </w:tblGrid>
      <w:tr w:rsidR="00B03FBF" w:rsidRPr="00B03FBF" w14:paraId="5B0CD00A" w14:textId="77777777" w:rsidTr="00B03FBF">
        <w:trPr>
          <w:trHeight w:val="347"/>
        </w:trPr>
        <w:tc>
          <w:tcPr>
            <w:tcW w:w="1075" w:type="dxa"/>
            <w:shd w:val="clear" w:color="auto" w:fill="auto"/>
          </w:tcPr>
          <w:p w14:paraId="12D2434F" w14:textId="77777777" w:rsidR="00B03FBF" w:rsidRPr="00B03FBF" w:rsidRDefault="00B03FBF" w:rsidP="000B0F16">
            <w:pPr>
              <w:tabs>
                <w:tab w:val="left" w:pos="990"/>
              </w:tabs>
              <w:spacing w:before="0" w:beforeAutospacing="0" w:after="0"/>
              <w:jc w:val="both"/>
              <w:rPr>
                <w:b/>
                <w:bCs/>
                <w:vertAlign w:val="subscript"/>
              </w:rPr>
            </w:pPr>
          </w:p>
        </w:tc>
        <w:tc>
          <w:tcPr>
            <w:tcW w:w="2340" w:type="dxa"/>
            <w:shd w:val="clear" w:color="auto" w:fill="BDD6EE" w:themeFill="accent1" w:themeFillTint="66"/>
          </w:tcPr>
          <w:p w14:paraId="276CFB40"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SSB RLM/BFD/CBD/L1-RSRP</w:t>
            </w:r>
          </w:p>
        </w:tc>
        <w:tc>
          <w:tcPr>
            <w:tcW w:w="3240" w:type="dxa"/>
            <w:shd w:val="clear" w:color="auto" w:fill="BDD6EE" w:themeFill="accent1" w:themeFillTint="66"/>
          </w:tcPr>
          <w:p w14:paraId="1AEFA004"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CSI-RS RLM/BFD/L1-</w:t>
            </w:r>
            <w:proofErr w:type="gramStart"/>
            <w:r w:rsidRPr="00B03FBF">
              <w:rPr>
                <w:vertAlign w:val="subscript"/>
              </w:rPr>
              <w:t>RSRP(</w:t>
            </w:r>
            <w:proofErr w:type="gramEnd"/>
            <w:r w:rsidRPr="00B03FBF">
              <w:rPr>
                <w:vertAlign w:val="subscript"/>
              </w:rPr>
              <w:t>repetition OFF)</w:t>
            </w:r>
          </w:p>
        </w:tc>
        <w:tc>
          <w:tcPr>
            <w:tcW w:w="2807" w:type="dxa"/>
            <w:shd w:val="clear" w:color="auto" w:fill="BDD6EE" w:themeFill="accent1" w:themeFillTint="66"/>
          </w:tcPr>
          <w:p w14:paraId="75DA8427"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CSI-RS CBD/L1-</w:t>
            </w:r>
            <w:proofErr w:type="gramStart"/>
            <w:r w:rsidRPr="00B03FBF">
              <w:rPr>
                <w:vertAlign w:val="subscript"/>
              </w:rPr>
              <w:t>RSRP(</w:t>
            </w:r>
            <w:proofErr w:type="gramEnd"/>
            <w:r w:rsidRPr="00B03FBF">
              <w:rPr>
                <w:vertAlign w:val="subscript"/>
              </w:rPr>
              <w:t>repetition ON)</w:t>
            </w:r>
          </w:p>
        </w:tc>
      </w:tr>
      <w:tr w:rsidR="00B03FBF" w:rsidRPr="00B03FBF" w14:paraId="098E5B96" w14:textId="77777777" w:rsidTr="00B03FBF">
        <w:trPr>
          <w:trHeight w:val="514"/>
        </w:trPr>
        <w:tc>
          <w:tcPr>
            <w:tcW w:w="1075" w:type="dxa"/>
            <w:shd w:val="clear" w:color="auto" w:fill="BDD6EE" w:themeFill="accent1" w:themeFillTint="66"/>
          </w:tcPr>
          <w:p w14:paraId="159603D9"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Scheduling Restriction Applicability</w:t>
            </w:r>
          </w:p>
        </w:tc>
        <w:tc>
          <w:tcPr>
            <w:tcW w:w="2340" w:type="dxa"/>
          </w:tcPr>
          <w:p w14:paraId="371E6B1B"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Yes</w:t>
            </w:r>
          </w:p>
        </w:tc>
        <w:tc>
          <w:tcPr>
            <w:tcW w:w="3240" w:type="dxa"/>
          </w:tcPr>
          <w:p w14:paraId="24FFCB65" w14:textId="77777777" w:rsidR="00B03FBF" w:rsidRPr="00B03FBF" w:rsidRDefault="00B03FBF" w:rsidP="000B0F16">
            <w:pPr>
              <w:tabs>
                <w:tab w:val="left" w:pos="990"/>
              </w:tabs>
              <w:spacing w:before="0" w:beforeAutospacing="0" w:after="0"/>
              <w:jc w:val="both"/>
              <w:rPr>
                <w:vertAlign w:val="subscript"/>
              </w:rPr>
            </w:pPr>
            <w:proofErr w:type="spellStart"/>
            <w:r w:rsidRPr="00B03FBF">
              <w:rPr>
                <w:vertAlign w:val="subscript"/>
              </w:rPr>
              <w:t>QCLed-typeD</w:t>
            </w:r>
            <w:proofErr w:type="spellEnd"/>
            <w:r w:rsidRPr="00B03FBF">
              <w:rPr>
                <w:vertAlign w:val="subscript"/>
              </w:rPr>
              <w:t xml:space="preserve"> with TCI state for PDCCH or PDSCH: No</w:t>
            </w:r>
          </w:p>
          <w:p w14:paraId="042A9A57"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t>Non-</w:t>
            </w:r>
            <w:proofErr w:type="spellStart"/>
            <w:r w:rsidRPr="00B03FBF">
              <w:rPr>
                <w:vertAlign w:val="subscript"/>
              </w:rPr>
              <w:t>QCLed</w:t>
            </w:r>
            <w:proofErr w:type="spellEnd"/>
            <w:r w:rsidRPr="00B03FBF">
              <w:rPr>
                <w:vertAlign w:val="subscript"/>
              </w:rPr>
              <w:t>-</w:t>
            </w:r>
            <w:proofErr w:type="spellStart"/>
            <w:r w:rsidRPr="00B03FBF">
              <w:rPr>
                <w:vertAlign w:val="subscript"/>
              </w:rPr>
              <w:t>typeD</w:t>
            </w:r>
            <w:proofErr w:type="spellEnd"/>
            <w:r w:rsidRPr="00B03FBF">
              <w:rPr>
                <w:vertAlign w:val="subscript"/>
              </w:rPr>
              <w:t xml:space="preserve"> with TCI state for PDCCH or PDSCH: Yes</w:t>
            </w:r>
          </w:p>
          <w:p w14:paraId="716FBB5E" w14:textId="77777777" w:rsidR="00B03FBF" w:rsidRPr="00B03FBF" w:rsidRDefault="00B03FBF" w:rsidP="000B0F16">
            <w:pPr>
              <w:tabs>
                <w:tab w:val="left" w:pos="990"/>
              </w:tabs>
              <w:spacing w:before="0" w:beforeAutospacing="0" w:after="0"/>
              <w:jc w:val="both"/>
              <w:rPr>
                <w:vertAlign w:val="subscript"/>
              </w:rPr>
            </w:pPr>
          </w:p>
        </w:tc>
        <w:tc>
          <w:tcPr>
            <w:tcW w:w="2807" w:type="dxa"/>
          </w:tcPr>
          <w:p w14:paraId="6673F517" w14:textId="77777777" w:rsidR="00B03FBF" w:rsidRPr="00B03FBF" w:rsidRDefault="00B03FBF" w:rsidP="000B0F16">
            <w:pPr>
              <w:tabs>
                <w:tab w:val="left" w:pos="990"/>
              </w:tabs>
              <w:spacing w:before="0" w:beforeAutospacing="0" w:after="0"/>
              <w:jc w:val="both"/>
              <w:rPr>
                <w:vertAlign w:val="subscript"/>
              </w:rPr>
            </w:pPr>
            <w:r w:rsidRPr="00B03FBF">
              <w:rPr>
                <w:vertAlign w:val="subscript"/>
              </w:rPr>
              <w:lastRenderedPageBreak/>
              <w:t>Yes</w:t>
            </w:r>
          </w:p>
        </w:tc>
      </w:tr>
    </w:tbl>
    <w:p w14:paraId="57FEAD5F" w14:textId="77777777" w:rsidR="00B03FBF" w:rsidRDefault="00B03FBF" w:rsidP="00B03FBF">
      <w:pPr>
        <w:tabs>
          <w:tab w:val="left" w:pos="990"/>
        </w:tabs>
        <w:spacing w:after="120"/>
        <w:jc w:val="both"/>
      </w:pPr>
    </w:p>
    <w:p w14:paraId="2CAA7E24" w14:textId="48972116" w:rsidR="00B03FBF" w:rsidRDefault="00B03FBF" w:rsidP="00B03FBF">
      <w:pPr>
        <w:tabs>
          <w:tab w:val="left" w:pos="990"/>
        </w:tabs>
        <w:spacing w:after="120"/>
        <w:jc w:val="both"/>
      </w:pPr>
      <w:r>
        <w:t xml:space="preserve">Similar as measurement restriction, no matter SSB or CSI-RS and no matter ‘with Rx beam sweeping’ or ‘without Rx beam sweeping’, as long as the RS for RLM/CBD/BFD/L1-RSRP and the CSI-RS </w:t>
      </w:r>
      <w:r w:rsidRPr="003D5E30">
        <w:t xml:space="preserve">for </w:t>
      </w:r>
      <w:r>
        <w:rPr>
          <w:rFonts w:hint="eastAsia"/>
        </w:rPr>
        <w:t>TCI</w:t>
      </w:r>
      <w:r>
        <w:t xml:space="preserve"> </w:t>
      </w:r>
      <w:r>
        <w:rPr>
          <w:rFonts w:hint="eastAsia"/>
        </w:rPr>
        <w:t>of</w:t>
      </w:r>
      <w:r>
        <w:t xml:space="preserve"> </w:t>
      </w:r>
      <w:r w:rsidRPr="003D5E30">
        <w:t xml:space="preserve">PDCCH or PDSCH </w:t>
      </w:r>
      <w:r>
        <w:t>has been reported in a pair of grouped CSI reporting, no scheduling restriction shall be applied for</w:t>
      </w:r>
      <w:r w:rsidRPr="00407D06">
        <w:t xml:space="preserve"> </w:t>
      </w:r>
      <w:r>
        <w:t>multiple-Rx chain capable UE whose multiple-Rx chain are enabled. In this case, network is aware of which RS pair is supported by this UE because of the grouped CSI reporting and therefore there no need to have new signaling to indicate such scheduling restriction applicability from UE to network.</w:t>
      </w:r>
    </w:p>
    <w:p w14:paraId="23B5F483" w14:textId="77777777" w:rsidR="00B03FBF" w:rsidRDefault="00B03FBF" w:rsidP="00B03FBF">
      <w:pPr>
        <w:tabs>
          <w:tab w:val="left" w:pos="990"/>
        </w:tabs>
        <w:spacing w:after="120"/>
        <w:jc w:val="both"/>
      </w:pPr>
      <w:r>
        <w:t xml:space="preserve">Another possibility is also similar as measurement restriction, even though UE has not reported such paired RS for grouped CSI reporting, UE can still not need scheduling restriction if the spatial separation between the Rx beams for L1 RS and PDSCH/PDCCH is large enough. However, the spatial separation is probably up to UE implementation and therefore UE may need to indicate to network to on which measurement occasion UE has no scheduling restriction. Thus, in our view, RAN4 can FFS on whether and how to indicate network the scheduling restriction information due to spatial separation and needs more conclusion from RF session discussion. </w:t>
      </w:r>
    </w:p>
    <w:p w14:paraId="1671F95E" w14:textId="77777777" w:rsidR="00B03FBF" w:rsidRPr="0091153C" w:rsidRDefault="00B03FBF" w:rsidP="00B03FBF">
      <w:pPr>
        <w:tabs>
          <w:tab w:val="left" w:pos="990"/>
        </w:tabs>
        <w:spacing w:after="120"/>
        <w:jc w:val="both"/>
        <w:rPr>
          <w:b/>
          <w:bCs/>
          <w:i/>
          <w:iCs/>
        </w:rPr>
      </w:pPr>
      <w:r w:rsidRPr="0091153C">
        <w:rPr>
          <w:b/>
          <w:bCs/>
          <w:i/>
          <w:iCs/>
        </w:rPr>
        <w:t xml:space="preserve">Proposal </w:t>
      </w:r>
      <w:r>
        <w:rPr>
          <w:b/>
          <w:bCs/>
          <w:i/>
          <w:iCs/>
        </w:rPr>
        <w:t>2</w:t>
      </w:r>
      <w:r w:rsidRPr="0091153C">
        <w:rPr>
          <w:b/>
          <w:bCs/>
          <w:i/>
          <w:iCs/>
        </w:rPr>
        <w:t xml:space="preserve">: For </w:t>
      </w:r>
      <w:r>
        <w:rPr>
          <w:b/>
          <w:bCs/>
          <w:i/>
          <w:iCs/>
        </w:rPr>
        <w:t>scheduling</w:t>
      </w:r>
      <w:r w:rsidRPr="0091153C">
        <w:rPr>
          <w:b/>
          <w:bCs/>
          <w:i/>
          <w:iCs/>
        </w:rPr>
        <w:t xml:space="preserve"> restriction</w:t>
      </w:r>
      <w:r>
        <w:rPr>
          <w:b/>
          <w:bCs/>
          <w:i/>
          <w:iCs/>
        </w:rPr>
        <w:t xml:space="preserve"> for L1 measurement (RLM/BFD/CBD/L1-RSRP), i</w:t>
      </w:r>
      <w:r w:rsidRPr="00F713EB">
        <w:rPr>
          <w:b/>
          <w:bCs/>
          <w:i/>
          <w:iCs/>
        </w:rPr>
        <w:t>f UE supports multi-Rx chain and the multi-Rx chain is enabled</w:t>
      </w:r>
      <w:r>
        <w:rPr>
          <w:b/>
          <w:bCs/>
          <w:i/>
          <w:iCs/>
        </w:rPr>
        <w:t>:</w:t>
      </w:r>
    </w:p>
    <w:p w14:paraId="2D785255" w14:textId="288B9697" w:rsidR="00B03FBF" w:rsidRPr="00F713EB" w:rsidRDefault="00B03FBF" w:rsidP="00B03FBF">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 xml:space="preserve">if the </w:t>
      </w:r>
      <w:proofErr w:type="gramStart"/>
      <w:r w:rsidRPr="00F713EB">
        <w:rPr>
          <w:rFonts w:eastAsia="Times New Roman"/>
          <w:b/>
          <w:bCs/>
          <w:i/>
          <w:iCs/>
          <w:snapToGrid/>
          <w:sz w:val="24"/>
          <w:szCs w:val="24"/>
          <w:lang w:val="en-US" w:eastAsia="zh-CN"/>
        </w:rPr>
        <w:t>RS</w:t>
      </w:r>
      <w:r>
        <w:rPr>
          <w:rFonts w:eastAsia="Times New Roman"/>
          <w:b/>
          <w:bCs/>
          <w:i/>
          <w:iCs/>
          <w:snapToGrid/>
          <w:sz w:val="24"/>
          <w:szCs w:val="24"/>
          <w:lang w:val="en-US" w:eastAsia="zh-CN"/>
        </w:rPr>
        <w:t>(</w:t>
      </w:r>
      <w:proofErr w:type="gramEnd"/>
      <w:r>
        <w:rPr>
          <w:rFonts w:eastAsia="Times New Roman"/>
          <w:b/>
          <w:bCs/>
          <w:i/>
          <w:iCs/>
          <w:snapToGrid/>
          <w:sz w:val="24"/>
          <w:szCs w:val="24"/>
          <w:lang w:val="en-US" w:eastAsia="zh-CN"/>
        </w:rPr>
        <w:t>SSB or CSI-RS)</w:t>
      </w:r>
      <w:r w:rsidRPr="00F713EB">
        <w:rPr>
          <w:rFonts w:eastAsia="Times New Roman"/>
          <w:b/>
          <w:bCs/>
          <w:i/>
          <w:iCs/>
          <w:snapToGrid/>
          <w:sz w:val="24"/>
          <w:szCs w:val="24"/>
          <w:lang w:val="en-US" w:eastAsia="zh-CN"/>
        </w:rPr>
        <w:t xml:space="preserve"> for RLM/BFD/CBD/L1-RSRP and the CSI-RS for TCI of PDCCH or PDSCH has been paired in a grouped CSI reporting(e.g., grouped L1-RSRP or L1-SINR), no scheduling restriction shall be applied on this </w:t>
      </w:r>
      <w:r>
        <w:rPr>
          <w:rFonts w:eastAsia="Times New Roman"/>
          <w:b/>
          <w:bCs/>
          <w:i/>
          <w:iCs/>
          <w:snapToGrid/>
          <w:sz w:val="24"/>
          <w:szCs w:val="24"/>
          <w:lang w:val="en-US" w:eastAsia="zh-CN"/>
        </w:rPr>
        <w:t xml:space="preserve">RS based </w:t>
      </w:r>
      <w:r w:rsidRPr="00F713EB">
        <w:rPr>
          <w:rFonts w:eastAsia="Times New Roman"/>
          <w:b/>
          <w:bCs/>
          <w:i/>
          <w:iCs/>
          <w:snapToGrid/>
          <w:sz w:val="24"/>
          <w:szCs w:val="24"/>
          <w:lang w:val="en-US" w:eastAsia="zh-CN"/>
        </w:rPr>
        <w:t xml:space="preserve">RLM/BFD/CBD/L1-RSRP measurement.  </w:t>
      </w:r>
    </w:p>
    <w:p w14:paraId="7BFB4FC8" w14:textId="77777777" w:rsidR="00B03FBF" w:rsidRDefault="00B03FBF" w:rsidP="00B03FBF">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 xml:space="preserve">if the spatial separation is large enough between the RS (SSB or CSI-RS) for RLM/BFD/CBD/L1-RSRP and the CSI-RS for TCI of PDCCH or PDSCH, no scheduling restriction shall be applied on this RS based RLM/BFD/CBD/L1-RSRP measurement. Whether and how to indicate network the scheduling restriction information due to spatial separation is </w:t>
      </w:r>
      <w:proofErr w:type="gramStart"/>
      <w:r w:rsidRPr="00F713EB">
        <w:rPr>
          <w:rFonts w:eastAsia="Times New Roman"/>
          <w:b/>
          <w:bCs/>
          <w:i/>
          <w:iCs/>
          <w:snapToGrid/>
          <w:sz w:val="24"/>
          <w:szCs w:val="24"/>
          <w:lang w:val="en-US" w:eastAsia="zh-CN"/>
        </w:rPr>
        <w:t>FFS, and</w:t>
      </w:r>
      <w:proofErr w:type="gramEnd"/>
      <w:r w:rsidRPr="00F713EB">
        <w:rPr>
          <w:rFonts w:eastAsia="Times New Roman"/>
          <w:b/>
          <w:bCs/>
          <w:i/>
          <w:iCs/>
          <w:snapToGrid/>
          <w:sz w:val="24"/>
          <w:szCs w:val="24"/>
          <w:lang w:val="en-US" w:eastAsia="zh-CN"/>
        </w:rPr>
        <w:t xml:space="preserve"> needs more conclusions from RF session.</w:t>
      </w:r>
    </w:p>
    <w:p w14:paraId="7330A1BE" w14:textId="51E3DC1B" w:rsidR="00B03FBF" w:rsidRDefault="00B03FBF" w:rsidP="00B03FBF">
      <w:pPr>
        <w:rPr>
          <w:b/>
          <w:bCs/>
        </w:rPr>
      </w:pPr>
      <w:r w:rsidRPr="004D7E0A">
        <w:rPr>
          <w:b/>
          <w:bCs/>
        </w:rPr>
        <w:t>3.</w:t>
      </w:r>
      <w:r w:rsidR="00A179D1">
        <w:rPr>
          <w:b/>
          <w:bCs/>
        </w:rPr>
        <w:t>2</w:t>
      </w:r>
      <w:r w:rsidRPr="004D7E0A">
        <w:rPr>
          <w:b/>
          <w:bCs/>
        </w:rPr>
        <w:t xml:space="preserve"> Scheduling restriction for L</w:t>
      </w:r>
      <w:r>
        <w:rPr>
          <w:b/>
          <w:bCs/>
        </w:rPr>
        <w:t>3</w:t>
      </w:r>
      <w:r w:rsidRPr="004D7E0A">
        <w:rPr>
          <w:b/>
          <w:bCs/>
        </w:rPr>
        <w:t xml:space="preserve"> measurement</w:t>
      </w:r>
    </w:p>
    <w:p w14:paraId="2BB9DA0E" w14:textId="77777777" w:rsidR="00B03FBF" w:rsidRDefault="00B03FBF" w:rsidP="00B03FBF">
      <w:pPr>
        <w:jc w:val="both"/>
      </w:pPr>
      <w:r w:rsidRPr="0077712F">
        <w:t>For SSB based L3 measurement for mobility, the beam sweeping</w:t>
      </w:r>
      <w:r>
        <w:t xml:space="preserve"> is always assumed on thew whole spherical area to detect the potential neighbor cells’ SSBs, and on those SSBs for L3 measurement, the scheduling restriction is applied. However, since the multi-Rx chain UE now has capability of simultaneous reception on different </w:t>
      </w:r>
      <w:proofErr w:type="spellStart"/>
      <w:r>
        <w:t>AoAs</w:t>
      </w:r>
      <w:proofErr w:type="spellEnd"/>
      <w:r>
        <w:t>, it would be possible to avoid scheduling restriction on some of the L3 measurement occasions. As shown in the following figure 2 as an example, the rough Rx beam sweeping on right panel will not cause interruption to the data/control channel reception on the left panel.</w:t>
      </w:r>
    </w:p>
    <w:p w14:paraId="13EF1172" w14:textId="77777777" w:rsidR="00B03FBF" w:rsidRDefault="00B03FBF" w:rsidP="00B03FBF">
      <w:pPr>
        <w:keepNext/>
        <w:jc w:val="center"/>
      </w:pPr>
      <w:r w:rsidRPr="00984012">
        <w:rPr>
          <w:noProof/>
        </w:rPr>
        <w:lastRenderedPageBreak/>
        <w:drawing>
          <wp:inline distT="0" distB="0" distL="0" distR="0" wp14:anchorId="2F193CBE" wp14:editId="763C0B3A">
            <wp:extent cx="4790050" cy="1524626"/>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9"/>
                    <a:stretch>
                      <a:fillRect/>
                    </a:stretch>
                  </pic:blipFill>
                  <pic:spPr>
                    <a:xfrm>
                      <a:off x="0" y="0"/>
                      <a:ext cx="4821314" cy="1534577"/>
                    </a:xfrm>
                    <a:prstGeom prst="rect">
                      <a:avLst/>
                    </a:prstGeom>
                  </pic:spPr>
                </pic:pic>
              </a:graphicData>
            </a:graphic>
          </wp:inline>
        </w:drawing>
      </w:r>
    </w:p>
    <w:p w14:paraId="557D0B65" w14:textId="5D97B490" w:rsidR="00B03FBF" w:rsidRPr="0077712F" w:rsidRDefault="00B03FBF" w:rsidP="00B03FBF">
      <w:pPr>
        <w:pStyle w:val="Caption"/>
        <w:jc w:val="center"/>
      </w:pPr>
      <w:r>
        <w:t xml:space="preserve">Figure </w:t>
      </w:r>
      <w:fldSimple w:instr=" SEQ Figure \* ARABIC ">
        <w:r w:rsidR="002A0830">
          <w:rPr>
            <w:noProof/>
          </w:rPr>
          <w:t>2</w:t>
        </w:r>
      </w:fldSimple>
      <w:r>
        <w:t>. Example for scheduling restriction on L3 measurement</w:t>
      </w:r>
    </w:p>
    <w:p w14:paraId="392AF862" w14:textId="77777777" w:rsidR="00B03FBF" w:rsidRDefault="00B03FBF" w:rsidP="00B03FBF">
      <w:pPr>
        <w:tabs>
          <w:tab w:val="left" w:pos="990"/>
        </w:tabs>
        <w:spacing w:after="120"/>
        <w:jc w:val="both"/>
      </w:pPr>
      <w:r>
        <w:t xml:space="preserve">However, the only difficult part is that network is not aware of which L3 measurement occasions can be used for scheduling. We do observe the benefit to enhance the throughput for the UE to mute the scheduling restriction on some of the L3 measurement occasions, e.g., in the figure 2 case, 50% of throughput loss can be saved compared with legacy requirement. Since L3 measurement is periodic and quite static (RRC configuration based), RAN4 can further discuss how to indicate the scheduling restriction information to network, and network can use the some of the L3 measurement occasions for scheduling. Details of indication and signaling can be FFS.  </w:t>
      </w:r>
    </w:p>
    <w:p w14:paraId="4087A783" w14:textId="77777777" w:rsidR="00B03FBF" w:rsidRDefault="00B03FBF" w:rsidP="00B03FBF">
      <w:pPr>
        <w:tabs>
          <w:tab w:val="left" w:pos="990"/>
        </w:tabs>
        <w:spacing w:after="120"/>
        <w:jc w:val="both"/>
      </w:pPr>
      <w:r w:rsidRPr="0091153C">
        <w:rPr>
          <w:b/>
          <w:bCs/>
          <w:i/>
          <w:iCs/>
        </w:rPr>
        <w:t xml:space="preserve">Proposal </w:t>
      </w:r>
      <w:r>
        <w:rPr>
          <w:b/>
          <w:bCs/>
          <w:i/>
          <w:iCs/>
        </w:rPr>
        <w:t>3</w:t>
      </w:r>
      <w:r w:rsidRPr="0091153C">
        <w:rPr>
          <w:b/>
          <w:bCs/>
          <w:i/>
          <w:iCs/>
        </w:rPr>
        <w:t xml:space="preserve">: For </w:t>
      </w:r>
      <w:r>
        <w:rPr>
          <w:b/>
          <w:bCs/>
          <w:i/>
          <w:iCs/>
        </w:rPr>
        <w:t>scheduling</w:t>
      </w:r>
      <w:r w:rsidRPr="0091153C">
        <w:rPr>
          <w:b/>
          <w:bCs/>
          <w:i/>
          <w:iCs/>
        </w:rPr>
        <w:t xml:space="preserve"> restriction</w:t>
      </w:r>
      <w:r>
        <w:rPr>
          <w:b/>
          <w:bCs/>
          <w:i/>
          <w:iCs/>
        </w:rPr>
        <w:t xml:space="preserve"> for L3 measurement, i</w:t>
      </w:r>
      <w:r w:rsidRPr="00F713EB">
        <w:rPr>
          <w:b/>
          <w:bCs/>
          <w:i/>
          <w:iCs/>
        </w:rPr>
        <w:t>f UE supports multi-Rx chain and the multi-Rx chain is enabled</w:t>
      </w:r>
      <w:r>
        <w:rPr>
          <w:b/>
          <w:bCs/>
          <w:i/>
          <w:iCs/>
        </w:rPr>
        <w:t>:</w:t>
      </w:r>
      <w:r>
        <w:t xml:space="preserve"> </w:t>
      </w:r>
    </w:p>
    <w:p w14:paraId="0A136629" w14:textId="1823C1C5" w:rsidR="00294180" w:rsidRDefault="00B03FBF" w:rsidP="00294180">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 xml:space="preserve">if the spatial separation is large enough between the RS for L3 measurement and the CSI-RS for TCI of PDCCH or PDSCH, no scheduling restriction shall be applied on this L3 measurement occasions. UE may need to indicate scheduling restriction information to network. Details of indication and signaling can be </w:t>
      </w:r>
      <w:proofErr w:type="gramStart"/>
      <w:r w:rsidRPr="00F713EB">
        <w:rPr>
          <w:rFonts w:eastAsia="Times New Roman"/>
          <w:b/>
          <w:bCs/>
          <w:i/>
          <w:iCs/>
          <w:snapToGrid/>
          <w:sz w:val="24"/>
          <w:szCs w:val="24"/>
          <w:lang w:val="en-US" w:eastAsia="zh-CN"/>
        </w:rPr>
        <w:t>FFS, and</w:t>
      </w:r>
      <w:proofErr w:type="gramEnd"/>
      <w:r w:rsidRPr="00F713EB">
        <w:rPr>
          <w:rFonts w:eastAsia="Times New Roman"/>
          <w:b/>
          <w:bCs/>
          <w:i/>
          <w:iCs/>
          <w:snapToGrid/>
          <w:sz w:val="24"/>
          <w:szCs w:val="24"/>
          <w:lang w:val="en-US" w:eastAsia="zh-CN"/>
        </w:rPr>
        <w:t xml:space="preserve"> needs more conclusions from RF session.</w:t>
      </w:r>
    </w:p>
    <w:p w14:paraId="44CD57EB" w14:textId="1D03FA11" w:rsidR="00A179D1" w:rsidRPr="00A179D1" w:rsidRDefault="00A179D1" w:rsidP="00A179D1">
      <w:pPr>
        <w:pStyle w:val="Heading1"/>
        <w:numPr>
          <w:ilvl w:val="0"/>
          <w:numId w:val="10"/>
        </w:numPr>
        <w:pBdr>
          <w:top w:val="single" w:sz="12" w:space="2" w:color="auto"/>
        </w:pBdr>
        <w:jc w:val="both"/>
        <w:rPr>
          <w:sz w:val="32"/>
        </w:rPr>
      </w:pPr>
      <w:r w:rsidRPr="00A179D1">
        <w:rPr>
          <w:sz w:val="32"/>
        </w:rPr>
        <w:t>Grouped CSI reporting for SSB+CSI-RS</w:t>
      </w:r>
    </w:p>
    <w:p w14:paraId="14B2B20F" w14:textId="2C0D3A93" w:rsidR="00A179D1" w:rsidRDefault="00A179D1" w:rsidP="00A179D1">
      <w:pPr>
        <w:spacing w:after="120"/>
        <w:jc w:val="both"/>
      </w:pPr>
      <w:r>
        <w:t xml:space="preserve">Regarding the measurement and </w:t>
      </w:r>
      <w:r w:rsidRPr="00A179D1">
        <w:t>scheduling restriction for L1 measurement (RLM/BFD/CBD/L1-RSRP)</w:t>
      </w:r>
      <w:r>
        <w:t xml:space="preserve"> in proposal 1 and 2, we mentioned one configuration of grouped CSI reporting for SSB+CSI-RS. However, we also identified some potential issue in the current RAN1 and RAN2 spec. In the current TS38.331, the </w:t>
      </w:r>
      <w:r w:rsidRPr="00A179D1">
        <w:t>CSI resource set can be configured as followings</w:t>
      </w:r>
      <w:r>
        <w:t>,</w:t>
      </w:r>
    </w:p>
    <w:p w14:paraId="1D46EBB6" w14:textId="7554A037" w:rsidR="00A179D1" w:rsidRDefault="00A179D1" w:rsidP="00A179D1">
      <w:pPr>
        <w:spacing w:after="120"/>
        <w:jc w:val="both"/>
      </w:pPr>
      <w:r w:rsidRPr="00A179D1">
        <w:rPr>
          <w:noProof/>
        </w:rPr>
        <w:drawing>
          <wp:inline distT="0" distB="0" distL="0" distR="0" wp14:anchorId="25D1BDF5" wp14:editId="73B3952F">
            <wp:extent cx="6120765" cy="2194560"/>
            <wp:effectExtent l="0" t="0" r="63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2194560"/>
                    </a:xfrm>
                    <a:prstGeom prst="rect">
                      <a:avLst/>
                    </a:prstGeom>
                  </pic:spPr>
                </pic:pic>
              </a:graphicData>
            </a:graphic>
          </wp:inline>
        </w:drawing>
      </w:r>
    </w:p>
    <w:p w14:paraId="13B075E4" w14:textId="117325E3" w:rsidR="00A179D1" w:rsidRDefault="00A179D1" w:rsidP="00A179D1">
      <w:pPr>
        <w:spacing w:after="120"/>
        <w:jc w:val="both"/>
      </w:pPr>
      <w:r>
        <w:t xml:space="preserve">And in TS38.214, </w:t>
      </w:r>
      <w:r w:rsidR="00C975CD">
        <w:t>it was defined that:</w:t>
      </w:r>
    </w:p>
    <w:tbl>
      <w:tblPr>
        <w:tblStyle w:val="TableGrid"/>
        <w:tblW w:w="0" w:type="auto"/>
        <w:tblLook w:val="04A0" w:firstRow="1" w:lastRow="0" w:firstColumn="1" w:lastColumn="0" w:noHBand="0" w:noVBand="1"/>
      </w:tblPr>
      <w:tblGrid>
        <w:gridCol w:w="9629"/>
      </w:tblGrid>
      <w:tr w:rsidR="00C975CD" w14:paraId="79412957" w14:textId="77777777" w:rsidTr="00C975CD">
        <w:tc>
          <w:tcPr>
            <w:tcW w:w="9629" w:type="dxa"/>
          </w:tcPr>
          <w:p w14:paraId="406D27E7" w14:textId="77777777" w:rsidR="00C975CD" w:rsidRDefault="00C975CD" w:rsidP="00C975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Times-Roman" w:eastAsia="MS Mincho" w:hAnsi="Times-Roman" w:cs="Times-Roman"/>
                <w:color w:val="000000"/>
                <w:sz w:val="20"/>
                <w:szCs w:val="20"/>
              </w:rPr>
            </w:pPr>
            <w:r>
              <w:rPr>
                <w:rFonts w:ascii="Times-Roman" w:eastAsia="MS Mincho" w:hAnsi="Times-Roman" w:cs="Times-Roman"/>
                <w:color w:val="000000"/>
                <w:sz w:val="20"/>
                <w:szCs w:val="20"/>
              </w:rPr>
              <w:lastRenderedPageBreak/>
              <w:t xml:space="preserve">If the UE is configured with a </w:t>
            </w:r>
            <w:r>
              <w:rPr>
                <w:rFonts w:ascii="Times-Italic" w:eastAsia="MS Mincho" w:hAnsi="Times-Italic" w:cs="Times-Italic"/>
                <w:i/>
                <w:iCs/>
                <w:color w:val="000000"/>
                <w:sz w:val="20"/>
                <w:szCs w:val="20"/>
              </w:rPr>
              <w:t>CSI-</w:t>
            </w:r>
            <w:proofErr w:type="spellStart"/>
            <w:r>
              <w:rPr>
                <w:rFonts w:ascii="Times-Italic" w:eastAsia="MS Mincho" w:hAnsi="Times-Italic" w:cs="Times-Italic"/>
                <w:i/>
                <w:iCs/>
                <w:color w:val="000000"/>
                <w:sz w:val="20"/>
                <w:szCs w:val="20"/>
              </w:rPr>
              <w:t>ReportConfig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with the higher layer parameter </w:t>
            </w:r>
            <w:proofErr w:type="spellStart"/>
            <w:r>
              <w:rPr>
                <w:rFonts w:ascii="Times-Italic" w:eastAsia="MS Mincho" w:hAnsi="Times-Italic" w:cs="Times-Italic"/>
                <w:i/>
                <w:iCs/>
                <w:color w:val="000000"/>
                <w:sz w:val="20"/>
                <w:szCs w:val="20"/>
              </w:rPr>
              <w:t>reportQuantity</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set to 'cri-RSRP', '</w:t>
            </w:r>
            <w:proofErr w:type="spellStart"/>
            <w:r>
              <w:rPr>
                <w:rFonts w:ascii="Times-Roman" w:eastAsia="MS Mincho" w:hAnsi="Times-Roman" w:cs="Times-Roman"/>
                <w:color w:val="000000"/>
                <w:sz w:val="20"/>
                <w:szCs w:val="20"/>
              </w:rPr>
              <w:t>ssb</w:t>
            </w:r>
            <w:proofErr w:type="spellEnd"/>
            <w:r>
              <w:rPr>
                <w:rFonts w:ascii="Times-Roman" w:eastAsia="MS Mincho" w:hAnsi="Times-Roman" w:cs="Times-Roman"/>
                <w:color w:val="000000"/>
                <w:sz w:val="20"/>
                <w:szCs w:val="20"/>
              </w:rPr>
              <w:t>- Index-RSRP', 'cri-RSRP- Index' or '</w:t>
            </w:r>
            <w:proofErr w:type="spellStart"/>
            <w:r>
              <w:rPr>
                <w:rFonts w:ascii="Times-Roman" w:eastAsia="MS Mincho" w:hAnsi="Times-Roman" w:cs="Times-Roman"/>
                <w:color w:val="000000"/>
                <w:sz w:val="20"/>
                <w:szCs w:val="20"/>
              </w:rPr>
              <w:t>ssb</w:t>
            </w:r>
            <w:proofErr w:type="spellEnd"/>
            <w:r>
              <w:rPr>
                <w:rFonts w:ascii="Times-Roman" w:eastAsia="MS Mincho" w:hAnsi="Times-Roman" w:cs="Times-Roman"/>
                <w:color w:val="000000"/>
                <w:sz w:val="20"/>
                <w:szCs w:val="20"/>
              </w:rPr>
              <w:t>-Index-RSRP- Index',</w:t>
            </w:r>
          </w:p>
          <w:p w14:paraId="36A0A156" w14:textId="77777777" w:rsidR="00C975CD" w:rsidRDefault="00C975CD" w:rsidP="00C975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textAlignment w:val="auto"/>
              <w:rPr>
                <w:rFonts w:ascii="Times-Roman" w:eastAsia="MS Mincho" w:hAnsi="Times-Roman" w:cs="Times-Roman"/>
                <w:color w:val="000000"/>
                <w:sz w:val="20"/>
                <w:szCs w:val="20"/>
              </w:rPr>
            </w:pPr>
            <w:r>
              <w:rPr>
                <w:rFonts w:ascii="Times-Roman" w:eastAsia="MS Mincho" w:hAnsi="Times-Roman" w:cs="Times-Roman"/>
                <w:color w:val="000000"/>
                <w:sz w:val="20"/>
                <w:szCs w:val="20"/>
              </w:rPr>
              <w:t xml:space="preserve">- if the UE is configured with the higher layer parameter </w:t>
            </w:r>
            <w:proofErr w:type="spellStart"/>
            <w:r>
              <w:rPr>
                <w:rFonts w:ascii="Times-Italic" w:eastAsia="MS Mincho" w:hAnsi="Times-Italic" w:cs="Times-Italic"/>
                <w:i/>
                <w:iCs/>
                <w:color w:val="000000"/>
                <w:sz w:val="20"/>
                <w:szCs w:val="20"/>
              </w:rPr>
              <w:t>groupBasedBeamReporting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set to 'disabled', the UE is not required to update measurements for more than 64 CSI-RS and/or SSB resources, and the UE shall report in a single report </w:t>
            </w:r>
            <w:proofErr w:type="spellStart"/>
            <w:r>
              <w:rPr>
                <w:rFonts w:ascii="Times-Italic" w:eastAsia="MS Mincho" w:hAnsi="Times-Italic" w:cs="Times-Italic"/>
                <w:i/>
                <w:iCs/>
                <w:color w:val="000000"/>
                <w:sz w:val="20"/>
                <w:szCs w:val="20"/>
              </w:rPr>
              <w:t>nrofReportedRS</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(higher layer configured) different CRI or SSBRI for each report setting.</w:t>
            </w:r>
          </w:p>
          <w:p w14:paraId="6C3646A5" w14:textId="497FDA18" w:rsidR="00C975CD" w:rsidRDefault="00C975CD" w:rsidP="00C975CD">
            <w:pPr>
              <w:spacing w:after="120"/>
              <w:jc w:val="both"/>
            </w:pPr>
            <w:r>
              <w:rPr>
                <w:rFonts w:ascii="Times-Roman" w:eastAsia="MS Mincho" w:hAnsi="Times-Roman" w:cs="Times-Roman"/>
                <w:color w:val="000000"/>
                <w:sz w:val="20"/>
                <w:szCs w:val="20"/>
              </w:rPr>
              <w:t xml:space="preserve">- if the UE is configured with the higher layer parameter </w:t>
            </w:r>
            <w:proofErr w:type="spellStart"/>
            <w:r>
              <w:rPr>
                <w:rFonts w:ascii="Times-Italic" w:eastAsia="MS Mincho" w:hAnsi="Times-Italic" w:cs="Times-Italic"/>
                <w:i/>
                <w:iCs/>
                <w:color w:val="000000"/>
                <w:sz w:val="20"/>
                <w:szCs w:val="20"/>
              </w:rPr>
              <w:t>groupBasedBeamReporting</w:t>
            </w:r>
            <w:proofErr w:type="spellEnd"/>
            <w:r>
              <w:rPr>
                <w:rFonts w:ascii="Times-Italic" w:eastAsia="MS Mincho" w:hAnsi="Times-Italic" w:cs="Times-Italic"/>
                <w:i/>
                <w:iCs/>
                <w:color w:val="000000"/>
                <w:sz w:val="20"/>
                <w:szCs w:val="20"/>
              </w:rPr>
              <w:t xml:space="preserve"> </w:t>
            </w:r>
            <w:r>
              <w:rPr>
                <w:rFonts w:ascii="Times-Roman" w:eastAsia="MS Mincho" w:hAnsi="Times-Roman" w:cs="Times-Roman"/>
                <w:color w:val="000000"/>
                <w:sz w:val="20"/>
                <w:szCs w:val="20"/>
              </w:rPr>
              <w:t xml:space="preserve">set to 'enabled', the UE is not required to update measurements for more than 64 CSI-RS and/or SSB resources, and the UE shall report in a single reporting instance two different CRI or SSBRI for each report setting, </w:t>
            </w:r>
            <w:r w:rsidRPr="00C975CD">
              <w:rPr>
                <w:rFonts w:ascii="Times-Roman" w:eastAsia="MS Mincho" w:hAnsi="Times-Roman" w:cs="Times-Roman"/>
                <w:b/>
                <w:bCs/>
                <w:color w:val="000000"/>
                <w:sz w:val="20"/>
                <w:szCs w:val="20"/>
              </w:rPr>
              <w:t xml:space="preserve">where CSI-RS </w:t>
            </w:r>
            <w:r w:rsidRPr="00C975CD">
              <w:rPr>
                <w:rFonts w:ascii="Times-Roman" w:eastAsia="MS Mincho" w:hAnsi="Times-Roman" w:cs="Times-Roman"/>
                <w:b/>
                <w:bCs/>
                <w:color w:val="FF0000"/>
                <w:sz w:val="20"/>
                <w:szCs w:val="20"/>
                <w:highlight w:val="yellow"/>
              </w:rPr>
              <w:t>and/or</w:t>
            </w:r>
            <w:r w:rsidRPr="00C975CD">
              <w:rPr>
                <w:rFonts w:ascii="Times-Roman" w:eastAsia="MS Mincho" w:hAnsi="Times-Roman" w:cs="Times-Roman"/>
                <w:b/>
                <w:bCs/>
                <w:color w:val="FF0000"/>
                <w:sz w:val="20"/>
                <w:szCs w:val="20"/>
              </w:rPr>
              <w:t xml:space="preserve"> </w:t>
            </w:r>
            <w:r w:rsidRPr="00C975CD">
              <w:rPr>
                <w:rFonts w:ascii="Times-Roman" w:eastAsia="MS Mincho" w:hAnsi="Times-Roman" w:cs="Times-Roman"/>
                <w:b/>
                <w:bCs/>
                <w:color w:val="000000"/>
                <w:sz w:val="20"/>
                <w:szCs w:val="20"/>
              </w:rPr>
              <w:t>SSB resources can be received simultaneously by the UE either with a single spatial domain receive filter, or with multiple simultaneous spatial domain receive filters.</w:t>
            </w:r>
          </w:p>
        </w:tc>
      </w:tr>
    </w:tbl>
    <w:p w14:paraId="5EAC1458" w14:textId="77777777" w:rsidR="002A0830" w:rsidRDefault="002A0830" w:rsidP="00A179D1">
      <w:pPr>
        <w:spacing w:after="120"/>
        <w:jc w:val="both"/>
      </w:pPr>
      <w:r>
        <w:t>It</w:t>
      </w:r>
      <w:r w:rsidR="00C975CD">
        <w:t xml:space="preserve"> could be possible that one resource set contains CSI-</w:t>
      </w:r>
      <w:proofErr w:type="gramStart"/>
      <w:r w:rsidR="00C975CD">
        <w:t>RS</w:t>
      </w:r>
      <w:proofErr w:type="gramEnd"/>
      <w:r w:rsidR="00C975CD">
        <w:t xml:space="preserve"> and the other</w:t>
      </w:r>
      <w:r>
        <w:t xml:space="preserve"> resource set contains SSB for the CSI measurement. But when we </w:t>
      </w:r>
      <w:proofErr w:type="gramStart"/>
      <w:r>
        <w:t>looked into</w:t>
      </w:r>
      <w:proofErr w:type="gramEnd"/>
      <w:r>
        <w:t xml:space="preserve"> the reporting configuration, it shows that the reporting quantity only supports grouped CSI reporting based on one single type of RS, i.e., either CSI-RS or SSB. The definition in TS38.331 is:</w:t>
      </w:r>
    </w:p>
    <w:p w14:paraId="3E0ED490" w14:textId="74AE37D9" w:rsidR="00C975CD" w:rsidRDefault="002A0830" w:rsidP="00A179D1">
      <w:pPr>
        <w:spacing w:after="120"/>
        <w:jc w:val="both"/>
      </w:pPr>
      <w:r w:rsidRPr="002A0830">
        <w:rPr>
          <w:noProof/>
        </w:rPr>
        <w:drawing>
          <wp:inline distT="0" distB="0" distL="0" distR="0" wp14:anchorId="5AA17D8F" wp14:editId="514E5DAC">
            <wp:extent cx="5150735" cy="1400568"/>
            <wp:effectExtent l="12700" t="12700" r="5715" b="9525"/>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5186547" cy="1410306"/>
                    </a:xfrm>
                    <a:prstGeom prst="rect">
                      <a:avLst/>
                    </a:prstGeom>
                    <a:ln>
                      <a:solidFill>
                        <a:schemeClr val="tx1"/>
                      </a:solidFill>
                    </a:ln>
                  </pic:spPr>
                </pic:pic>
              </a:graphicData>
            </a:graphic>
          </wp:inline>
        </w:drawing>
      </w:r>
      <w:r>
        <w:t xml:space="preserve"> </w:t>
      </w:r>
    </w:p>
    <w:p w14:paraId="563C04D9" w14:textId="014D689F" w:rsidR="002A0830" w:rsidRDefault="002A0830" w:rsidP="002A0830">
      <w:pPr>
        <w:spacing w:after="120"/>
        <w:ind w:left="284"/>
        <w:jc w:val="both"/>
      </w:pPr>
      <w:r w:rsidRPr="002A0830">
        <w:rPr>
          <w:noProof/>
        </w:rPr>
        <w:drawing>
          <wp:inline distT="0" distB="0" distL="0" distR="0" wp14:anchorId="11B355E9" wp14:editId="516ED287">
            <wp:extent cx="3327722" cy="543055"/>
            <wp:effectExtent l="12700" t="12700" r="12700" b="15875"/>
            <wp:docPr id="5" name="Picture 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medium confidence"/>
                    <pic:cNvPicPr/>
                  </pic:nvPicPr>
                  <pic:blipFill>
                    <a:blip r:embed="rId12"/>
                    <a:stretch>
                      <a:fillRect/>
                    </a:stretch>
                  </pic:blipFill>
                  <pic:spPr>
                    <a:xfrm>
                      <a:off x="0" y="0"/>
                      <a:ext cx="3423510" cy="558687"/>
                    </a:xfrm>
                    <a:prstGeom prst="rect">
                      <a:avLst/>
                    </a:prstGeom>
                    <a:ln w="9525">
                      <a:solidFill>
                        <a:schemeClr val="tx1"/>
                      </a:solidFill>
                    </a:ln>
                  </pic:spPr>
                </pic:pic>
              </a:graphicData>
            </a:graphic>
          </wp:inline>
        </w:drawing>
      </w:r>
    </w:p>
    <w:p w14:paraId="26F1AA05" w14:textId="7033BCAB" w:rsidR="002A0830" w:rsidRDefault="002A0830" w:rsidP="002A0830">
      <w:pPr>
        <w:spacing w:after="120"/>
        <w:jc w:val="both"/>
      </w:pPr>
      <w:r>
        <w:t xml:space="preserve">With such definition in the RAN1/RAN2 spec, even though network configured paired resource to UE for group reporting (CSI-RS set + SSB set) and UE can measure SSB and CSI-RS from different TRPs simultaneously, UE is not able to report this group results to network. In our view, this reporting is very important for network to understand which pair of </w:t>
      </w:r>
      <w:proofErr w:type="gramStart"/>
      <w:r>
        <w:t>RS</w:t>
      </w:r>
      <w:proofErr w:type="gramEnd"/>
      <w:r>
        <w:t xml:space="preserve"> in the candidate RS sets can be measured/received by UE simultaneously and then network can use corresponding Tx beams to serve this UE (UE can use two Rx beams to match those two Tx beams), as shown in the following figure. We think it’s desirable to also support the grouped CSI reporting for mixed </w:t>
      </w:r>
      <w:proofErr w:type="gramStart"/>
      <w:r>
        <w:t>RSs(</w:t>
      </w:r>
      <w:proofErr w:type="gramEnd"/>
      <w:r>
        <w:t>i.e., CSI-RS+SSB), and the corresponding signaling in reporting quantity shall be added.</w:t>
      </w:r>
      <w:r w:rsidR="00733DC2">
        <w:t xml:space="preserve"> Since such enhancement needs RAN1/2 expertise, we recommend to check with RAN1/2 about the feasibility for the grouped CSI reporting of mixed </w:t>
      </w:r>
      <w:proofErr w:type="gramStart"/>
      <w:r w:rsidR="00733DC2">
        <w:t>RSs(</w:t>
      </w:r>
      <w:proofErr w:type="gramEnd"/>
      <w:r w:rsidR="00733DC2">
        <w:t>i.e., CSI-RS+SSB).</w:t>
      </w:r>
    </w:p>
    <w:p w14:paraId="755D8D23" w14:textId="77777777" w:rsidR="002A0830" w:rsidRDefault="002A0830" w:rsidP="002A0830">
      <w:pPr>
        <w:keepNext/>
        <w:spacing w:after="120"/>
        <w:jc w:val="center"/>
      </w:pPr>
      <w:r w:rsidRPr="002A0830">
        <w:rPr>
          <w:noProof/>
        </w:rPr>
        <w:drawing>
          <wp:inline distT="0" distB="0" distL="0" distR="0" wp14:anchorId="5B44EFE0" wp14:editId="0E221DF7">
            <wp:extent cx="2887884" cy="1661005"/>
            <wp:effectExtent l="0" t="0" r="0" b="3175"/>
            <wp:docPr id="6" name="Picture 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13"/>
                    <a:stretch>
                      <a:fillRect/>
                    </a:stretch>
                  </pic:blipFill>
                  <pic:spPr>
                    <a:xfrm>
                      <a:off x="0" y="0"/>
                      <a:ext cx="2905872" cy="1671351"/>
                    </a:xfrm>
                    <a:prstGeom prst="rect">
                      <a:avLst/>
                    </a:prstGeom>
                  </pic:spPr>
                </pic:pic>
              </a:graphicData>
            </a:graphic>
          </wp:inline>
        </w:drawing>
      </w:r>
    </w:p>
    <w:p w14:paraId="09098B55" w14:textId="7880B749" w:rsidR="002A0830" w:rsidRDefault="002A0830" w:rsidP="002A0830">
      <w:pPr>
        <w:pStyle w:val="Caption"/>
        <w:jc w:val="center"/>
      </w:pPr>
      <w:r>
        <w:t xml:space="preserve">Figure </w:t>
      </w:r>
      <w:fldSimple w:instr=" SEQ Figure \* ARABIC ">
        <w:r>
          <w:rPr>
            <w:noProof/>
          </w:rPr>
          <w:t>3</w:t>
        </w:r>
      </w:fldSimple>
      <w:r>
        <w:t xml:space="preserve">. mismatch between resource set configuration and grouped CSI </w:t>
      </w:r>
      <w:proofErr w:type="gramStart"/>
      <w:r>
        <w:t>reporting</w:t>
      </w:r>
      <w:proofErr w:type="gramEnd"/>
    </w:p>
    <w:p w14:paraId="25757DDE" w14:textId="76FEBDFE" w:rsidR="00733DC2" w:rsidRPr="00DF5937" w:rsidRDefault="00733DC2" w:rsidP="00DF5937">
      <w:pPr>
        <w:jc w:val="both"/>
        <w:rPr>
          <w:b/>
          <w:bCs/>
          <w:i/>
          <w:iCs/>
          <w:lang w:eastAsia="x-none"/>
        </w:rPr>
      </w:pPr>
      <w:r w:rsidRPr="00DF5937">
        <w:rPr>
          <w:b/>
          <w:bCs/>
          <w:i/>
          <w:iCs/>
          <w:lang w:eastAsia="x-none"/>
        </w:rPr>
        <w:lastRenderedPageBreak/>
        <w:t xml:space="preserve">Proposal 4: send LS to RAN1 and RAN2 to check the feasibility for </w:t>
      </w:r>
      <w:r w:rsidRPr="00DF5937">
        <w:rPr>
          <w:b/>
          <w:bCs/>
          <w:i/>
          <w:iCs/>
        </w:rPr>
        <w:t xml:space="preserve">the </w:t>
      </w:r>
      <w:r w:rsidR="00DF5937" w:rsidRPr="00DF5937">
        <w:rPr>
          <w:b/>
          <w:bCs/>
          <w:i/>
          <w:iCs/>
        </w:rPr>
        <w:t xml:space="preserve">R18 </w:t>
      </w:r>
      <w:r w:rsidRPr="00DF5937">
        <w:rPr>
          <w:b/>
          <w:bCs/>
          <w:i/>
          <w:iCs/>
        </w:rPr>
        <w:t xml:space="preserve">grouped CSI reporting of mixed </w:t>
      </w:r>
      <w:proofErr w:type="gramStart"/>
      <w:r w:rsidRPr="00DF5937">
        <w:rPr>
          <w:b/>
          <w:bCs/>
          <w:i/>
          <w:iCs/>
        </w:rPr>
        <w:t>RSs(</w:t>
      </w:r>
      <w:proofErr w:type="gramEnd"/>
      <w:r w:rsidRPr="00DF5937">
        <w:rPr>
          <w:b/>
          <w:bCs/>
          <w:i/>
          <w:iCs/>
        </w:rPr>
        <w:t xml:space="preserve">i.e., CSI-RS+SSB), i.e., </w:t>
      </w:r>
      <w:r w:rsidR="00DF5937" w:rsidRPr="00DF5937">
        <w:rPr>
          <w:b/>
          <w:bCs/>
          <w:i/>
          <w:iCs/>
        </w:rPr>
        <w:t xml:space="preserve">whether </w:t>
      </w:r>
      <w:proofErr w:type="spellStart"/>
      <w:r w:rsidRPr="00DF5937">
        <w:rPr>
          <w:b/>
          <w:bCs/>
          <w:i/>
          <w:iCs/>
        </w:rPr>
        <w:t>reportQuantity</w:t>
      </w:r>
      <w:proofErr w:type="spellEnd"/>
      <w:r w:rsidR="00DF5937" w:rsidRPr="00DF5937">
        <w:rPr>
          <w:b/>
          <w:bCs/>
          <w:i/>
          <w:iCs/>
        </w:rPr>
        <w:t xml:space="preserve"> in R18 can be enhanced to support grouped CSI reporting of CSI-RS+SSB based L1 measurement results.</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59126903" w14:textId="77777777" w:rsidR="00CE2967" w:rsidRDefault="00CE2967" w:rsidP="00CE2967">
      <w:pPr>
        <w:spacing w:after="120"/>
        <w:jc w:val="both"/>
      </w:pPr>
      <w:r>
        <w:t>In this contribution, we discuss the measurement and scheduling restriction for multi-Rx chain capable UE.</w:t>
      </w:r>
    </w:p>
    <w:p w14:paraId="68D5961C" w14:textId="77777777" w:rsidR="00CE2967" w:rsidRPr="001D47A9" w:rsidRDefault="00CE2967" w:rsidP="00CE2967">
      <w:pPr>
        <w:tabs>
          <w:tab w:val="left" w:pos="990"/>
        </w:tabs>
        <w:spacing w:after="120"/>
        <w:jc w:val="both"/>
        <w:rPr>
          <w:b/>
          <w:bCs/>
          <w:i/>
          <w:iCs/>
        </w:rPr>
      </w:pPr>
      <w:r w:rsidRPr="001D47A9">
        <w:rPr>
          <w:b/>
          <w:bCs/>
          <w:i/>
          <w:iCs/>
        </w:rPr>
        <w:t>Observation: the existing measurement restriction applies based on the following main principles:</w:t>
      </w:r>
    </w:p>
    <w:p w14:paraId="64EC91BA" w14:textId="77777777" w:rsidR="00CE2967" w:rsidRPr="001D47A9" w:rsidRDefault="00CE2967" w:rsidP="00CE2967">
      <w:pPr>
        <w:pStyle w:val="ListParagraph"/>
        <w:numPr>
          <w:ilvl w:val="0"/>
          <w:numId w:val="26"/>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At least one of the RS needs beam sweeping (e.g., SSB</w:t>
      </w:r>
      <w:r>
        <w:rPr>
          <w:rFonts w:eastAsia="Times New Roman"/>
          <w:b/>
          <w:bCs/>
          <w:i/>
          <w:iCs/>
          <w:snapToGrid/>
          <w:sz w:val="24"/>
          <w:szCs w:val="24"/>
          <w:lang w:val="en-US" w:eastAsia="zh-CN"/>
        </w:rPr>
        <w:t xml:space="preserve"> for RLM/BFD/CBD/L1-RSRP</w:t>
      </w:r>
      <w:r w:rsidRPr="001D47A9">
        <w:rPr>
          <w:rFonts w:eastAsia="Times New Roman"/>
          <w:b/>
          <w:bCs/>
          <w:i/>
          <w:iCs/>
          <w:snapToGrid/>
          <w:sz w:val="24"/>
          <w:szCs w:val="24"/>
          <w:lang w:val="en-US" w:eastAsia="zh-CN"/>
        </w:rPr>
        <w:t xml:space="preserve">,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 xml:space="preserve">CSI-RS for CBD, </w:t>
      </w:r>
      <w:r>
        <w:rPr>
          <w:rFonts w:eastAsia="Times New Roman"/>
          <w:b/>
          <w:bCs/>
          <w:i/>
          <w:iCs/>
          <w:snapToGrid/>
          <w:sz w:val="24"/>
          <w:szCs w:val="24"/>
          <w:lang w:val="en-US" w:eastAsia="zh-CN"/>
        </w:rPr>
        <w:t xml:space="preserve">or </w:t>
      </w:r>
      <w:r w:rsidRPr="001D47A9">
        <w:rPr>
          <w:rFonts w:eastAsia="Times New Roman"/>
          <w:b/>
          <w:bCs/>
          <w:i/>
          <w:iCs/>
          <w:snapToGrid/>
          <w:sz w:val="24"/>
          <w:szCs w:val="24"/>
          <w:lang w:val="en-US" w:eastAsia="zh-CN"/>
        </w:rPr>
        <w:t>CSI-RS for L1-RSRP with repetition ON), or</w:t>
      </w:r>
    </w:p>
    <w:p w14:paraId="629F7970" w14:textId="0D0165B8" w:rsidR="00CE2967" w:rsidRDefault="00CE2967" w:rsidP="00CE2967">
      <w:pPr>
        <w:pStyle w:val="ListParagraph"/>
        <w:numPr>
          <w:ilvl w:val="0"/>
          <w:numId w:val="26"/>
        </w:numPr>
        <w:tabs>
          <w:tab w:val="left" w:pos="990"/>
        </w:tabs>
        <w:spacing w:after="120" w:line="240" w:lineRule="auto"/>
        <w:ind w:firstLineChars="0"/>
        <w:jc w:val="both"/>
        <w:rPr>
          <w:rFonts w:eastAsia="Times New Roman"/>
          <w:b/>
          <w:bCs/>
          <w:i/>
          <w:iCs/>
          <w:snapToGrid/>
          <w:sz w:val="24"/>
          <w:szCs w:val="24"/>
          <w:lang w:val="en-US" w:eastAsia="zh-CN"/>
        </w:rPr>
      </w:pPr>
      <w:r w:rsidRPr="001D47A9">
        <w:rPr>
          <w:rFonts w:eastAsia="Times New Roman"/>
          <w:b/>
          <w:bCs/>
          <w:i/>
          <w:iCs/>
          <w:snapToGrid/>
          <w:sz w:val="24"/>
          <w:szCs w:val="24"/>
          <w:lang w:val="en-US" w:eastAsia="zh-CN"/>
        </w:rPr>
        <w:t xml:space="preserve">These two RSs are not </w:t>
      </w:r>
      <w:proofErr w:type="spellStart"/>
      <w:r w:rsidRPr="001D47A9">
        <w:rPr>
          <w:rFonts w:eastAsia="Times New Roman"/>
          <w:b/>
          <w:bCs/>
          <w:i/>
          <w:iCs/>
          <w:snapToGrid/>
          <w:sz w:val="24"/>
          <w:szCs w:val="24"/>
          <w:lang w:val="en-US" w:eastAsia="zh-CN"/>
        </w:rPr>
        <w:t>QCLed</w:t>
      </w:r>
      <w:proofErr w:type="spellEnd"/>
      <w:r w:rsidRPr="001D47A9">
        <w:rPr>
          <w:rFonts w:eastAsia="Times New Roman"/>
          <w:b/>
          <w:bCs/>
          <w:i/>
          <w:iCs/>
          <w:snapToGrid/>
          <w:sz w:val="24"/>
          <w:szCs w:val="24"/>
          <w:lang w:val="en-US" w:eastAsia="zh-CN"/>
        </w:rPr>
        <w:t xml:space="preserve"> type D</w:t>
      </w:r>
    </w:p>
    <w:p w14:paraId="0A3FE48E" w14:textId="77777777" w:rsidR="009B1D1F" w:rsidRDefault="009B1D1F" w:rsidP="009B1D1F">
      <w:pPr>
        <w:tabs>
          <w:tab w:val="left" w:pos="990"/>
        </w:tabs>
        <w:spacing w:after="120"/>
        <w:jc w:val="both"/>
        <w:rPr>
          <w:b/>
          <w:bCs/>
          <w:i/>
          <w:iCs/>
        </w:rPr>
      </w:pPr>
      <w:r w:rsidRPr="009B1D1F">
        <w:rPr>
          <w:b/>
          <w:bCs/>
          <w:i/>
          <w:iCs/>
        </w:rPr>
        <w:t>Proposal 1: For measurement restriction for L1 measurement (RLM/BFD/CBD/L1-RSRP), if UE supports multi-Rx chain and the multi-Rx chain is enabled:</w:t>
      </w:r>
    </w:p>
    <w:p w14:paraId="4F406CD8" w14:textId="3A3C6E24" w:rsidR="009B1D1F" w:rsidRPr="009B1D1F" w:rsidRDefault="009B1D1F" w:rsidP="009B1D1F">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9B1D1F">
        <w:rPr>
          <w:rFonts w:eastAsia="Times New Roman"/>
          <w:b/>
          <w:bCs/>
          <w:i/>
          <w:iCs/>
          <w:snapToGrid/>
          <w:sz w:val="24"/>
          <w:szCs w:val="24"/>
          <w:lang w:val="en-US" w:eastAsia="zh-CN"/>
        </w:rPr>
        <w:t xml:space="preserve">if the </w:t>
      </w:r>
      <w:proofErr w:type="gramStart"/>
      <w:r w:rsidRPr="009B1D1F">
        <w:rPr>
          <w:rFonts w:eastAsia="Times New Roman"/>
          <w:b/>
          <w:bCs/>
          <w:i/>
          <w:iCs/>
          <w:snapToGrid/>
          <w:sz w:val="24"/>
          <w:szCs w:val="24"/>
          <w:lang w:val="en-US" w:eastAsia="zh-CN"/>
        </w:rPr>
        <w:t>RS(</w:t>
      </w:r>
      <w:proofErr w:type="gramEnd"/>
      <w:r w:rsidRPr="009B1D1F">
        <w:rPr>
          <w:rFonts w:eastAsia="Times New Roman"/>
          <w:b/>
          <w:bCs/>
          <w:i/>
          <w:iCs/>
          <w:snapToGrid/>
          <w:sz w:val="24"/>
          <w:szCs w:val="24"/>
          <w:lang w:val="en-US" w:eastAsia="zh-CN"/>
        </w:rPr>
        <w:t xml:space="preserve">SSB or CSI-RS)  for RLM/BFD/CBD/L1-RSRP and another RS(SSB or CSI-RS)  for RLM/BFD/CBD/L1-RSRP has been paired in a grouped CSI reporting(e.g., grouped L1-RSRP or L1-SINR), no measurement restriction shall be applied. </w:t>
      </w:r>
    </w:p>
    <w:p w14:paraId="759C72CE" w14:textId="0B573375" w:rsidR="009B1D1F" w:rsidRPr="009B1D1F" w:rsidRDefault="009B1D1F" w:rsidP="009B1D1F">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9B1D1F">
        <w:rPr>
          <w:rFonts w:eastAsia="Times New Roman"/>
          <w:b/>
          <w:bCs/>
          <w:i/>
          <w:iCs/>
          <w:snapToGrid/>
          <w:sz w:val="24"/>
          <w:szCs w:val="24"/>
          <w:lang w:val="en-US" w:eastAsia="zh-CN"/>
        </w:rPr>
        <w:t>if the spatial separation is large enough between the RS (SSB or CSI-RS) for RLM/BFD/CBD/L1-RSRP and another RS (SSB or CSI-RS) for RLM/BFD/CBD/L1-RSRP, no measurement restriction shall be applied. Whether and how to specify it is FFS and needs more conclusions from RF session.</w:t>
      </w:r>
    </w:p>
    <w:p w14:paraId="32D1E75A" w14:textId="77777777" w:rsidR="009B1D1F" w:rsidRPr="0091153C" w:rsidRDefault="009B1D1F" w:rsidP="009B1D1F">
      <w:pPr>
        <w:tabs>
          <w:tab w:val="left" w:pos="990"/>
        </w:tabs>
        <w:spacing w:after="120"/>
        <w:jc w:val="both"/>
        <w:rPr>
          <w:b/>
          <w:bCs/>
          <w:i/>
          <w:iCs/>
        </w:rPr>
      </w:pPr>
      <w:r w:rsidRPr="0091153C">
        <w:rPr>
          <w:b/>
          <w:bCs/>
          <w:i/>
          <w:iCs/>
        </w:rPr>
        <w:t xml:space="preserve">Proposal </w:t>
      </w:r>
      <w:r>
        <w:rPr>
          <w:b/>
          <w:bCs/>
          <w:i/>
          <w:iCs/>
        </w:rPr>
        <w:t>2</w:t>
      </w:r>
      <w:r w:rsidRPr="0091153C">
        <w:rPr>
          <w:b/>
          <w:bCs/>
          <w:i/>
          <w:iCs/>
        </w:rPr>
        <w:t xml:space="preserve">: For </w:t>
      </w:r>
      <w:r>
        <w:rPr>
          <w:b/>
          <w:bCs/>
          <w:i/>
          <w:iCs/>
        </w:rPr>
        <w:t>scheduling</w:t>
      </w:r>
      <w:r w:rsidRPr="0091153C">
        <w:rPr>
          <w:b/>
          <w:bCs/>
          <w:i/>
          <w:iCs/>
        </w:rPr>
        <w:t xml:space="preserve"> restriction</w:t>
      </w:r>
      <w:r>
        <w:rPr>
          <w:b/>
          <w:bCs/>
          <w:i/>
          <w:iCs/>
        </w:rPr>
        <w:t xml:space="preserve"> for L1 measurement (RLM/BFD/CBD/L1-RSRP), i</w:t>
      </w:r>
      <w:r w:rsidRPr="00F713EB">
        <w:rPr>
          <w:b/>
          <w:bCs/>
          <w:i/>
          <w:iCs/>
        </w:rPr>
        <w:t>f UE supports multi-Rx chain and the multi-Rx chain is enabled</w:t>
      </w:r>
      <w:r>
        <w:rPr>
          <w:b/>
          <w:bCs/>
          <w:i/>
          <w:iCs/>
        </w:rPr>
        <w:t>:</w:t>
      </w:r>
    </w:p>
    <w:p w14:paraId="39A53552" w14:textId="77777777" w:rsidR="009B1D1F" w:rsidRPr="00F713EB" w:rsidRDefault="009B1D1F" w:rsidP="009B1D1F">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 xml:space="preserve">if the </w:t>
      </w:r>
      <w:proofErr w:type="gramStart"/>
      <w:r w:rsidRPr="00F713EB">
        <w:rPr>
          <w:rFonts w:eastAsia="Times New Roman"/>
          <w:b/>
          <w:bCs/>
          <w:i/>
          <w:iCs/>
          <w:snapToGrid/>
          <w:sz w:val="24"/>
          <w:szCs w:val="24"/>
          <w:lang w:val="en-US" w:eastAsia="zh-CN"/>
        </w:rPr>
        <w:t>RS</w:t>
      </w:r>
      <w:r>
        <w:rPr>
          <w:rFonts w:eastAsia="Times New Roman"/>
          <w:b/>
          <w:bCs/>
          <w:i/>
          <w:iCs/>
          <w:snapToGrid/>
          <w:sz w:val="24"/>
          <w:szCs w:val="24"/>
          <w:lang w:val="en-US" w:eastAsia="zh-CN"/>
        </w:rPr>
        <w:t>(</w:t>
      </w:r>
      <w:proofErr w:type="gramEnd"/>
      <w:r>
        <w:rPr>
          <w:rFonts w:eastAsia="Times New Roman"/>
          <w:b/>
          <w:bCs/>
          <w:i/>
          <w:iCs/>
          <w:snapToGrid/>
          <w:sz w:val="24"/>
          <w:szCs w:val="24"/>
          <w:lang w:val="en-US" w:eastAsia="zh-CN"/>
        </w:rPr>
        <w:t>SSB or CSI-RS)</w:t>
      </w:r>
      <w:r w:rsidRPr="00F713EB">
        <w:rPr>
          <w:rFonts w:eastAsia="Times New Roman"/>
          <w:b/>
          <w:bCs/>
          <w:i/>
          <w:iCs/>
          <w:snapToGrid/>
          <w:sz w:val="24"/>
          <w:szCs w:val="24"/>
          <w:lang w:val="en-US" w:eastAsia="zh-CN"/>
        </w:rPr>
        <w:t xml:space="preserve"> for RLM/BFD/CBD/L1-RSRP and the CSI-RS for TCI of PDCCH or PDSCH has been paired in a grouped CSI reporting(e.g., grouped L1-RSRP or L1-SINR), no scheduling restriction shall be applied on this </w:t>
      </w:r>
      <w:r>
        <w:rPr>
          <w:rFonts w:eastAsia="Times New Roman"/>
          <w:b/>
          <w:bCs/>
          <w:i/>
          <w:iCs/>
          <w:snapToGrid/>
          <w:sz w:val="24"/>
          <w:szCs w:val="24"/>
          <w:lang w:val="en-US" w:eastAsia="zh-CN"/>
        </w:rPr>
        <w:t xml:space="preserve">RS based </w:t>
      </w:r>
      <w:r w:rsidRPr="00F713EB">
        <w:rPr>
          <w:rFonts w:eastAsia="Times New Roman"/>
          <w:b/>
          <w:bCs/>
          <w:i/>
          <w:iCs/>
          <w:snapToGrid/>
          <w:sz w:val="24"/>
          <w:szCs w:val="24"/>
          <w:lang w:val="en-US" w:eastAsia="zh-CN"/>
        </w:rPr>
        <w:t xml:space="preserve">RLM/BFD/CBD/L1-RSRP measurement.  </w:t>
      </w:r>
    </w:p>
    <w:p w14:paraId="11FB6B86" w14:textId="77777777" w:rsidR="009B1D1F" w:rsidRPr="00F713EB" w:rsidRDefault="009B1D1F" w:rsidP="009B1D1F">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 xml:space="preserve">if the spatial separation is large enough between the RS (SSB or CSI-RS) for RLM/BFD/CBD/L1-RSRP and the CSI-RS for TCI of PDCCH or PDSCH, no scheduling restriction shall be applied on this RS based RLM/BFD/CBD/L1-RSRP measurement. Whether and how to indicate network the scheduling restriction information due to spatial separation is </w:t>
      </w:r>
      <w:proofErr w:type="gramStart"/>
      <w:r w:rsidRPr="00F713EB">
        <w:rPr>
          <w:rFonts w:eastAsia="Times New Roman"/>
          <w:b/>
          <w:bCs/>
          <w:i/>
          <w:iCs/>
          <w:snapToGrid/>
          <w:sz w:val="24"/>
          <w:szCs w:val="24"/>
          <w:lang w:val="en-US" w:eastAsia="zh-CN"/>
        </w:rPr>
        <w:t>FFS, and</w:t>
      </w:r>
      <w:proofErr w:type="gramEnd"/>
      <w:r w:rsidRPr="00F713EB">
        <w:rPr>
          <w:rFonts w:eastAsia="Times New Roman"/>
          <w:b/>
          <w:bCs/>
          <w:i/>
          <w:iCs/>
          <w:snapToGrid/>
          <w:sz w:val="24"/>
          <w:szCs w:val="24"/>
          <w:lang w:val="en-US" w:eastAsia="zh-CN"/>
        </w:rPr>
        <w:t xml:space="preserve"> needs more conclusions from RF session.</w:t>
      </w:r>
    </w:p>
    <w:p w14:paraId="42D3CD79" w14:textId="77777777" w:rsidR="009B1D1F" w:rsidRDefault="009B1D1F" w:rsidP="009B1D1F">
      <w:pPr>
        <w:tabs>
          <w:tab w:val="left" w:pos="990"/>
        </w:tabs>
        <w:spacing w:after="120"/>
        <w:jc w:val="both"/>
      </w:pPr>
      <w:r w:rsidRPr="0091153C">
        <w:rPr>
          <w:b/>
          <w:bCs/>
          <w:i/>
          <w:iCs/>
        </w:rPr>
        <w:t xml:space="preserve">Proposal </w:t>
      </w:r>
      <w:r>
        <w:rPr>
          <w:b/>
          <w:bCs/>
          <w:i/>
          <w:iCs/>
        </w:rPr>
        <w:t>3</w:t>
      </w:r>
      <w:r w:rsidRPr="0091153C">
        <w:rPr>
          <w:b/>
          <w:bCs/>
          <w:i/>
          <w:iCs/>
        </w:rPr>
        <w:t xml:space="preserve">: For </w:t>
      </w:r>
      <w:r>
        <w:rPr>
          <w:b/>
          <w:bCs/>
          <w:i/>
          <w:iCs/>
        </w:rPr>
        <w:t>scheduling</w:t>
      </w:r>
      <w:r w:rsidRPr="0091153C">
        <w:rPr>
          <w:b/>
          <w:bCs/>
          <w:i/>
          <w:iCs/>
        </w:rPr>
        <w:t xml:space="preserve"> restriction</w:t>
      </w:r>
      <w:r>
        <w:rPr>
          <w:b/>
          <w:bCs/>
          <w:i/>
          <w:iCs/>
        </w:rPr>
        <w:t xml:space="preserve"> for L3 measurement, i</w:t>
      </w:r>
      <w:r w:rsidRPr="00F713EB">
        <w:rPr>
          <w:b/>
          <w:bCs/>
          <w:i/>
          <w:iCs/>
        </w:rPr>
        <w:t>f UE supports multi-Rx chain and the multi-Rx chain is enabled</w:t>
      </w:r>
      <w:r>
        <w:rPr>
          <w:b/>
          <w:bCs/>
          <w:i/>
          <w:iCs/>
        </w:rPr>
        <w:t>:</w:t>
      </w:r>
      <w:r>
        <w:t xml:space="preserve"> </w:t>
      </w:r>
    </w:p>
    <w:p w14:paraId="09A7FD0E" w14:textId="1719328C" w:rsidR="00CE2967" w:rsidRDefault="009B1D1F" w:rsidP="009B1D1F">
      <w:pPr>
        <w:pStyle w:val="ListParagraph"/>
        <w:numPr>
          <w:ilvl w:val="0"/>
          <w:numId w:val="25"/>
        </w:numPr>
        <w:tabs>
          <w:tab w:val="left" w:pos="990"/>
        </w:tabs>
        <w:spacing w:after="120" w:line="240" w:lineRule="auto"/>
        <w:ind w:firstLineChars="0"/>
        <w:jc w:val="both"/>
        <w:rPr>
          <w:rFonts w:eastAsia="Times New Roman"/>
          <w:b/>
          <w:bCs/>
          <w:i/>
          <w:iCs/>
          <w:snapToGrid/>
          <w:sz w:val="24"/>
          <w:szCs w:val="24"/>
          <w:lang w:val="en-US" w:eastAsia="zh-CN"/>
        </w:rPr>
      </w:pPr>
      <w:r w:rsidRPr="00F713EB">
        <w:rPr>
          <w:rFonts w:eastAsia="Times New Roman"/>
          <w:b/>
          <w:bCs/>
          <w:i/>
          <w:iCs/>
          <w:snapToGrid/>
          <w:sz w:val="24"/>
          <w:szCs w:val="24"/>
          <w:lang w:val="en-US" w:eastAsia="zh-CN"/>
        </w:rPr>
        <w:t xml:space="preserve">if the spatial separation is large enough between the RS for L3 measurement and the CSI-RS for TCI of PDCCH or PDSCH, no scheduling restriction shall be applied on this L3 measurement occasions. UE may need to indicate scheduling restriction information to network. Details of indication and signaling can be </w:t>
      </w:r>
      <w:proofErr w:type="gramStart"/>
      <w:r w:rsidRPr="00F713EB">
        <w:rPr>
          <w:rFonts w:eastAsia="Times New Roman"/>
          <w:b/>
          <w:bCs/>
          <w:i/>
          <w:iCs/>
          <w:snapToGrid/>
          <w:sz w:val="24"/>
          <w:szCs w:val="24"/>
          <w:lang w:val="en-US" w:eastAsia="zh-CN"/>
        </w:rPr>
        <w:t>FFS, and</w:t>
      </w:r>
      <w:proofErr w:type="gramEnd"/>
      <w:r w:rsidRPr="00F713EB">
        <w:rPr>
          <w:rFonts w:eastAsia="Times New Roman"/>
          <w:b/>
          <w:bCs/>
          <w:i/>
          <w:iCs/>
          <w:snapToGrid/>
          <w:sz w:val="24"/>
          <w:szCs w:val="24"/>
          <w:lang w:val="en-US" w:eastAsia="zh-CN"/>
        </w:rPr>
        <w:t xml:space="preserve"> needs more conclusions from RF session.</w:t>
      </w:r>
    </w:p>
    <w:p w14:paraId="4AFA8B56" w14:textId="7F6566CA" w:rsidR="00DF5937" w:rsidRPr="009B1D1F" w:rsidRDefault="00DF5937" w:rsidP="00DF5937">
      <w:pPr>
        <w:jc w:val="both"/>
        <w:rPr>
          <w:b/>
          <w:bCs/>
          <w:i/>
          <w:iCs/>
          <w:lang w:eastAsia="x-none"/>
        </w:rPr>
      </w:pPr>
      <w:r w:rsidRPr="00DF5937">
        <w:rPr>
          <w:b/>
          <w:bCs/>
          <w:i/>
          <w:iCs/>
          <w:lang w:eastAsia="x-none"/>
        </w:rPr>
        <w:lastRenderedPageBreak/>
        <w:t xml:space="preserve">Proposal 4: send LS to RAN1 and RAN2 to check the feasibility for </w:t>
      </w:r>
      <w:r w:rsidRPr="00DF5937">
        <w:rPr>
          <w:b/>
          <w:bCs/>
          <w:i/>
          <w:iCs/>
        </w:rPr>
        <w:t xml:space="preserve">the R18 grouped CSI reporting of mixed </w:t>
      </w:r>
      <w:proofErr w:type="gramStart"/>
      <w:r w:rsidRPr="00DF5937">
        <w:rPr>
          <w:b/>
          <w:bCs/>
          <w:i/>
          <w:iCs/>
        </w:rPr>
        <w:t>RSs(</w:t>
      </w:r>
      <w:proofErr w:type="gramEnd"/>
      <w:r w:rsidRPr="00DF5937">
        <w:rPr>
          <w:b/>
          <w:bCs/>
          <w:i/>
          <w:iCs/>
        </w:rPr>
        <w:t xml:space="preserve">i.e., CSI-RS+SSB), i.e., whether </w:t>
      </w:r>
      <w:proofErr w:type="spellStart"/>
      <w:r w:rsidRPr="00DF5937">
        <w:rPr>
          <w:b/>
          <w:bCs/>
          <w:i/>
          <w:iCs/>
        </w:rPr>
        <w:t>reportQuantity</w:t>
      </w:r>
      <w:proofErr w:type="spellEnd"/>
      <w:r w:rsidRPr="00DF5937">
        <w:rPr>
          <w:b/>
          <w:bCs/>
          <w:i/>
          <w:iCs/>
        </w:rPr>
        <w:t xml:space="preserve"> in R18 can be enhanced to support grouped CSI reporting of CSI-RS+SSB based L1 measurement results.</w:t>
      </w:r>
    </w:p>
    <w:p w14:paraId="5C32F4BB" w14:textId="3B38C219" w:rsidR="00A74337" w:rsidRDefault="00A74337" w:rsidP="00A74337">
      <w:pPr>
        <w:pStyle w:val="Heading1"/>
        <w:pBdr>
          <w:top w:val="single" w:sz="12" w:space="2" w:color="auto"/>
        </w:pBdr>
        <w:jc w:val="both"/>
        <w:rPr>
          <w:sz w:val="32"/>
        </w:rPr>
      </w:pPr>
      <w:r w:rsidRPr="00B7162C">
        <w:rPr>
          <w:rFonts w:hint="eastAsia"/>
          <w:sz w:val="32"/>
        </w:rPr>
        <w:t>References</w:t>
      </w:r>
    </w:p>
    <w:p w14:paraId="1D7B439D" w14:textId="33691471" w:rsidR="00A561FF" w:rsidRDefault="00A561FF" w:rsidP="00A561FF">
      <w:r>
        <w:t>[</w:t>
      </w:r>
      <w:r w:rsidR="00067168">
        <w:t>1</w:t>
      </w:r>
      <w:r>
        <w:t>]</w:t>
      </w:r>
      <w:r w:rsidR="00556A6C">
        <w:t xml:space="preserve"> </w:t>
      </w:r>
      <w:r w:rsidR="00067168" w:rsidRPr="00067168">
        <w:t>R4-2303302</w:t>
      </w:r>
      <w:r w:rsidR="00556A6C">
        <w:t xml:space="preserve">, </w:t>
      </w:r>
      <w:r w:rsidR="00067168" w:rsidRPr="00067168">
        <w:t>WF on NR FR2 multi-Rx chain DL reception RRM requirements (part 1)</w:t>
      </w:r>
      <w:r w:rsidR="00556A6C">
        <w:t xml:space="preserve">, </w:t>
      </w:r>
      <w:r w:rsidR="00067168">
        <w:t>vivo</w:t>
      </w:r>
      <w:r w:rsidR="00556A6C">
        <w:t>, RAN4 #10</w:t>
      </w:r>
      <w:r w:rsidR="00067168">
        <w:t>6</w:t>
      </w:r>
      <w:r>
        <w:t>.</w:t>
      </w:r>
    </w:p>
    <w:p w14:paraId="09E68952" w14:textId="1CDDAEA9" w:rsidR="00A561FF" w:rsidRDefault="00A561FF" w:rsidP="00A74337"/>
    <w:p w14:paraId="1A4412BA" w14:textId="77777777" w:rsidR="00232164" w:rsidRPr="005A1E0E" w:rsidRDefault="00232164" w:rsidP="00A74337"/>
    <w:sectPr w:rsidR="00232164" w:rsidRPr="005A1E0E" w:rsidSect="0069017A">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79AF93" w14:textId="77777777" w:rsidR="00FD0741" w:rsidRDefault="00FD0741">
      <w:r>
        <w:separator/>
      </w:r>
    </w:p>
  </w:endnote>
  <w:endnote w:type="continuationSeparator" w:id="0">
    <w:p w14:paraId="3912BBBF" w14:textId="77777777" w:rsidR="00FD0741" w:rsidRDefault="00FD0741">
      <w:r>
        <w:continuationSeparator/>
      </w:r>
    </w:p>
  </w:endnote>
  <w:endnote w:type="continuationNotice" w:id="1">
    <w:p w14:paraId="49986DFA" w14:textId="77777777" w:rsidR="00FD0741" w:rsidRDefault="00FD07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Wingdings"/>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 ??">
    <w:panose1 w:val="020B0604020202020204"/>
    <w:charset w:val="00"/>
    <w:family w:val="auto"/>
    <w:pitch w:val="default"/>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500000000020000"/>
    <w:charset w:val="00"/>
    <w:family w:val="roman"/>
    <w:notTrueType/>
    <w:pitch w:val="default"/>
    <w:sig w:usb0="00000003" w:usb1="00000000" w:usb2="00000000" w:usb3="00000000" w:csb0="00000001" w:csb1="00000000"/>
  </w:font>
  <w:font w:name="Times-Italic">
    <w:altName w:val="Times New Roman"/>
    <w:panose1 w:val="00000500000000090000"/>
    <w:charset w:val="00"/>
    <w:family w:val="roman"/>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PingFang TC">
    <w:panose1 w:val="020B0400000000000000"/>
    <w:charset w:val="88"/>
    <w:family w:val="swiss"/>
    <w:pitch w:val="variable"/>
    <w:sig w:usb0="A00002FF" w:usb1="7ACFFDFB" w:usb2="00000017"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77415B" w14:textId="77777777" w:rsidR="00FD0741" w:rsidRDefault="00FD0741">
      <w:r>
        <w:separator/>
      </w:r>
    </w:p>
  </w:footnote>
  <w:footnote w:type="continuationSeparator" w:id="0">
    <w:p w14:paraId="1B5B7317" w14:textId="77777777" w:rsidR="00FD0741" w:rsidRDefault="00FD0741">
      <w:r>
        <w:continuationSeparator/>
      </w:r>
    </w:p>
  </w:footnote>
  <w:footnote w:type="continuationNotice" w:id="1">
    <w:p w14:paraId="248C72E7" w14:textId="77777777" w:rsidR="00FD0741" w:rsidRDefault="00FD07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8141494"/>
    <w:multiLevelType w:val="hybridMultilevel"/>
    <w:tmpl w:val="8D80E666"/>
    <w:lvl w:ilvl="0" w:tplc="8BCC9E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42274F"/>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FEB43E5"/>
    <w:multiLevelType w:val="multilevel"/>
    <w:tmpl w:val="1FEB43E5"/>
    <w:lvl w:ilvl="0">
      <w:start w:val="1"/>
      <w:numFmt w:val="bullet"/>
      <w:lvlText w:val=""/>
      <w:lvlJc w:val="left"/>
      <w:pPr>
        <w:ind w:left="568" w:hanging="360"/>
      </w:pPr>
      <w:rPr>
        <w:rFonts w:ascii="Symbol" w:hAnsi="Symbol" w:hint="default"/>
      </w:rPr>
    </w:lvl>
    <w:lvl w:ilvl="1">
      <w:start w:val="1"/>
      <w:numFmt w:val="bullet"/>
      <w:lvlText w:val="o"/>
      <w:lvlJc w:val="left"/>
      <w:pPr>
        <w:ind w:left="1288" w:hanging="360"/>
      </w:pPr>
      <w:rPr>
        <w:rFonts w:ascii="Courier New" w:hAnsi="Courier New" w:cs="Courier New" w:hint="default"/>
      </w:rPr>
    </w:lvl>
    <w:lvl w:ilvl="2">
      <w:start w:val="1"/>
      <w:numFmt w:val="bullet"/>
      <w:lvlText w:val=""/>
      <w:lvlJc w:val="left"/>
      <w:pPr>
        <w:ind w:left="2008" w:hanging="360"/>
      </w:pPr>
      <w:rPr>
        <w:rFonts w:ascii="Wingdings" w:hAnsi="Wingdings" w:hint="default"/>
      </w:rPr>
    </w:lvl>
    <w:lvl w:ilvl="3">
      <w:start w:val="1"/>
      <w:numFmt w:val="bullet"/>
      <w:lvlText w:val=""/>
      <w:lvlJc w:val="left"/>
      <w:pPr>
        <w:ind w:left="2728" w:hanging="360"/>
      </w:pPr>
      <w:rPr>
        <w:rFonts w:ascii="Symbol" w:hAnsi="Symbol" w:hint="default"/>
      </w:rPr>
    </w:lvl>
    <w:lvl w:ilvl="4">
      <w:start w:val="1"/>
      <w:numFmt w:val="bullet"/>
      <w:lvlText w:val="o"/>
      <w:lvlJc w:val="left"/>
      <w:pPr>
        <w:ind w:left="3448" w:hanging="360"/>
      </w:pPr>
      <w:rPr>
        <w:rFonts w:ascii="Courier New" w:hAnsi="Courier New" w:cs="Courier New" w:hint="default"/>
      </w:rPr>
    </w:lvl>
    <w:lvl w:ilvl="5">
      <w:start w:val="1"/>
      <w:numFmt w:val="bullet"/>
      <w:lvlText w:val=""/>
      <w:lvlJc w:val="left"/>
      <w:pPr>
        <w:ind w:left="4168" w:hanging="360"/>
      </w:pPr>
      <w:rPr>
        <w:rFonts w:ascii="Wingdings" w:hAnsi="Wingdings" w:hint="default"/>
      </w:rPr>
    </w:lvl>
    <w:lvl w:ilvl="6">
      <w:start w:val="1"/>
      <w:numFmt w:val="bullet"/>
      <w:lvlText w:val=""/>
      <w:lvlJc w:val="left"/>
      <w:pPr>
        <w:ind w:left="4888" w:hanging="360"/>
      </w:pPr>
      <w:rPr>
        <w:rFonts w:ascii="Symbol" w:hAnsi="Symbol" w:hint="default"/>
      </w:rPr>
    </w:lvl>
    <w:lvl w:ilvl="7">
      <w:start w:val="1"/>
      <w:numFmt w:val="bullet"/>
      <w:lvlText w:val="o"/>
      <w:lvlJc w:val="left"/>
      <w:pPr>
        <w:ind w:left="5608" w:hanging="360"/>
      </w:pPr>
      <w:rPr>
        <w:rFonts w:ascii="Courier New" w:hAnsi="Courier New" w:cs="Courier New" w:hint="default"/>
      </w:rPr>
    </w:lvl>
    <w:lvl w:ilvl="8">
      <w:start w:val="1"/>
      <w:numFmt w:val="bullet"/>
      <w:lvlText w:val=""/>
      <w:lvlJc w:val="left"/>
      <w:pPr>
        <w:ind w:left="6328" w:hanging="360"/>
      </w:pPr>
      <w:rPr>
        <w:rFonts w:ascii="Wingdings" w:hAnsi="Wingdings" w:hint="default"/>
      </w:rPr>
    </w:lvl>
  </w:abstractNum>
  <w:abstractNum w:abstractNumId="6" w15:restartNumberingAfterBreak="0">
    <w:nsid w:val="21EC1804"/>
    <w:multiLevelType w:val="hybridMultilevel"/>
    <w:tmpl w:val="F38E569E"/>
    <w:lvl w:ilvl="0" w:tplc="028864D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0" w15:restartNumberingAfterBreak="0">
    <w:nsid w:val="38CA623E"/>
    <w:multiLevelType w:val="hybridMultilevel"/>
    <w:tmpl w:val="37B23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3"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5ED56B4B"/>
    <w:multiLevelType w:val="hybridMultilevel"/>
    <w:tmpl w:val="5F6E949C"/>
    <w:lvl w:ilvl="0" w:tplc="E6444A78">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F7774B"/>
    <w:multiLevelType w:val="hybridMultilevel"/>
    <w:tmpl w:val="3DB482D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D810FC1"/>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0"/>
  </w:num>
  <w:num w:numId="5" w16cid:durableId="19949176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3"/>
  </w:num>
  <w:num w:numId="8" w16cid:durableId="66853061">
    <w:abstractNumId w:val="2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4"/>
  </w:num>
  <w:num w:numId="11" w16cid:durableId="658192778">
    <w:abstractNumId w:val="19"/>
  </w:num>
  <w:num w:numId="12" w16cid:durableId="1756197473">
    <w:abstractNumId w:val="10"/>
  </w:num>
  <w:num w:numId="13" w16cid:durableId="955646145">
    <w:abstractNumId w:val="8"/>
  </w:num>
  <w:num w:numId="14" w16cid:durableId="883369291">
    <w:abstractNumId w:val="12"/>
  </w:num>
  <w:num w:numId="15" w16cid:durableId="13357069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0789521">
    <w:abstractNumId w:val="15"/>
  </w:num>
  <w:num w:numId="17" w16cid:durableId="760490919">
    <w:abstractNumId w:val="5"/>
  </w:num>
  <w:num w:numId="18" w16cid:durableId="1773090683">
    <w:abstractNumId w:val="17"/>
  </w:num>
  <w:num w:numId="19" w16cid:durableId="1987314603">
    <w:abstractNumId w:val="16"/>
  </w:num>
  <w:num w:numId="20" w16cid:durableId="1881087590">
    <w:abstractNumId w:val="11"/>
  </w:num>
  <w:num w:numId="21" w16cid:durableId="1005936320">
    <w:abstractNumId w:val="1"/>
  </w:num>
  <w:num w:numId="22" w16cid:durableId="915867242">
    <w:abstractNumId w:val="9"/>
  </w:num>
  <w:num w:numId="23" w16cid:durableId="802580543">
    <w:abstractNumId w:val="14"/>
  </w:num>
  <w:num w:numId="24" w16cid:durableId="714743622">
    <w:abstractNumId w:val="2"/>
  </w:num>
  <w:num w:numId="25" w16cid:durableId="1574509117">
    <w:abstractNumId w:val="6"/>
  </w:num>
  <w:num w:numId="26" w16cid:durableId="21176552">
    <w:abstractNumId w:val="2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226"/>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903"/>
    <w:rsid w:val="000133FC"/>
    <w:rsid w:val="00013A17"/>
    <w:rsid w:val="0001511B"/>
    <w:rsid w:val="00016123"/>
    <w:rsid w:val="000172F0"/>
    <w:rsid w:val="000176F5"/>
    <w:rsid w:val="0002052C"/>
    <w:rsid w:val="00021743"/>
    <w:rsid w:val="00021CAE"/>
    <w:rsid w:val="00021F19"/>
    <w:rsid w:val="000224EE"/>
    <w:rsid w:val="00022CB7"/>
    <w:rsid w:val="0002357C"/>
    <w:rsid w:val="00024338"/>
    <w:rsid w:val="000243FC"/>
    <w:rsid w:val="00024952"/>
    <w:rsid w:val="00025358"/>
    <w:rsid w:val="000255E6"/>
    <w:rsid w:val="000259ED"/>
    <w:rsid w:val="000268B8"/>
    <w:rsid w:val="00026ED2"/>
    <w:rsid w:val="00026F21"/>
    <w:rsid w:val="00027CB7"/>
    <w:rsid w:val="000301DB"/>
    <w:rsid w:val="0003026B"/>
    <w:rsid w:val="000302CC"/>
    <w:rsid w:val="00030CC9"/>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3E0"/>
    <w:rsid w:val="00041910"/>
    <w:rsid w:val="00041B0F"/>
    <w:rsid w:val="00042374"/>
    <w:rsid w:val="0004301E"/>
    <w:rsid w:val="00043024"/>
    <w:rsid w:val="00044A05"/>
    <w:rsid w:val="00044B4C"/>
    <w:rsid w:val="000459BE"/>
    <w:rsid w:val="00045E08"/>
    <w:rsid w:val="000500C5"/>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168"/>
    <w:rsid w:val="0006720F"/>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127F"/>
    <w:rsid w:val="000C1921"/>
    <w:rsid w:val="000C1C22"/>
    <w:rsid w:val="000C2644"/>
    <w:rsid w:val="000C42A7"/>
    <w:rsid w:val="000C4F72"/>
    <w:rsid w:val="000C51C6"/>
    <w:rsid w:val="000C51EA"/>
    <w:rsid w:val="000C5BE0"/>
    <w:rsid w:val="000C7506"/>
    <w:rsid w:val="000D050B"/>
    <w:rsid w:val="000D2A24"/>
    <w:rsid w:val="000D45C9"/>
    <w:rsid w:val="000D5C69"/>
    <w:rsid w:val="000D6AA9"/>
    <w:rsid w:val="000D6E60"/>
    <w:rsid w:val="000D7462"/>
    <w:rsid w:val="000D7973"/>
    <w:rsid w:val="000E0751"/>
    <w:rsid w:val="000E0994"/>
    <w:rsid w:val="000E19A7"/>
    <w:rsid w:val="000E2624"/>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3627"/>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3D4"/>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053B"/>
    <w:rsid w:val="00161C57"/>
    <w:rsid w:val="001623E4"/>
    <w:rsid w:val="001629DA"/>
    <w:rsid w:val="00162B0D"/>
    <w:rsid w:val="00163FF3"/>
    <w:rsid w:val="001643D5"/>
    <w:rsid w:val="00164C45"/>
    <w:rsid w:val="001650A1"/>
    <w:rsid w:val="00165A34"/>
    <w:rsid w:val="001662C9"/>
    <w:rsid w:val="00166B14"/>
    <w:rsid w:val="0016767B"/>
    <w:rsid w:val="00167741"/>
    <w:rsid w:val="00167810"/>
    <w:rsid w:val="001679A5"/>
    <w:rsid w:val="00167C91"/>
    <w:rsid w:val="00167F60"/>
    <w:rsid w:val="001715D4"/>
    <w:rsid w:val="00171A8F"/>
    <w:rsid w:val="001725B6"/>
    <w:rsid w:val="00172D27"/>
    <w:rsid w:val="001731CF"/>
    <w:rsid w:val="00174669"/>
    <w:rsid w:val="001753FA"/>
    <w:rsid w:val="0017552B"/>
    <w:rsid w:val="001759D9"/>
    <w:rsid w:val="00175AB3"/>
    <w:rsid w:val="00175D68"/>
    <w:rsid w:val="0017788B"/>
    <w:rsid w:val="00177E2C"/>
    <w:rsid w:val="00180054"/>
    <w:rsid w:val="00182D60"/>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4B3"/>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47A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1F46"/>
    <w:rsid w:val="00232164"/>
    <w:rsid w:val="002332D6"/>
    <w:rsid w:val="002343FF"/>
    <w:rsid w:val="002346F9"/>
    <w:rsid w:val="00234CC7"/>
    <w:rsid w:val="002352A1"/>
    <w:rsid w:val="00235D67"/>
    <w:rsid w:val="00236B44"/>
    <w:rsid w:val="00236D56"/>
    <w:rsid w:val="00237CD3"/>
    <w:rsid w:val="002408BE"/>
    <w:rsid w:val="00241281"/>
    <w:rsid w:val="00242604"/>
    <w:rsid w:val="00242B77"/>
    <w:rsid w:val="0024363C"/>
    <w:rsid w:val="00245B24"/>
    <w:rsid w:val="00246B61"/>
    <w:rsid w:val="00247AF0"/>
    <w:rsid w:val="00250218"/>
    <w:rsid w:val="00250262"/>
    <w:rsid w:val="002509D0"/>
    <w:rsid w:val="00251B15"/>
    <w:rsid w:val="00253327"/>
    <w:rsid w:val="0025373D"/>
    <w:rsid w:val="00253F07"/>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80"/>
    <w:rsid w:val="002941B3"/>
    <w:rsid w:val="002954CC"/>
    <w:rsid w:val="00295F08"/>
    <w:rsid w:val="00296D99"/>
    <w:rsid w:val="002970B0"/>
    <w:rsid w:val="0029720E"/>
    <w:rsid w:val="002976F9"/>
    <w:rsid w:val="002A0830"/>
    <w:rsid w:val="002A10E3"/>
    <w:rsid w:val="002A13BC"/>
    <w:rsid w:val="002A1469"/>
    <w:rsid w:val="002A1601"/>
    <w:rsid w:val="002A1CF7"/>
    <w:rsid w:val="002A1F2B"/>
    <w:rsid w:val="002A2A7B"/>
    <w:rsid w:val="002A2F03"/>
    <w:rsid w:val="002A30EE"/>
    <w:rsid w:val="002A352B"/>
    <w:rsid w:val="002A42F8"/>
    <w:rsid w:val="002A4EB3"/>
    <w:rsid w:val="002A5B38"/>
    <w:rsid w:val="002A736A"/>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031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06C0"/>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5C05"/>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CF8"/>
    <w:rsid w:val="00324D54"/>
    <w:rsid w:val="00325208"/>
    <w:rsid w:val="003253E9"/>
    <w:rsid w:val="00325723"/>
    <w:rsid w:val="00325A08"/>
    <w:rsid w:val="003262FE"/>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4CC8"/>
    <w:rsid w:val="00355139"/>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4EEA"/>
    <w:rsid w:val="00385016"/>
    <w:rsid w:val="00385272"/>
    <w:rsid w:val="0038589D"/>
    <w:rsid w:val="00385FB5"/>
    <w:rsid w:val="003868FB"/>
    <w:rsid w:val="00386D0C"/>
    <w:rsid w:val="0038760E"/>
    <w:rsid w:val="00391B4D"/>
    <w:rsid w:val="00391EC8"/>
    <w:rsid w:val="00392524"/>
    <w:rsid w:val="003933A0"/>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8F8"/>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C7F18"/>
    <w:rsid w:val="003D0A6E"/>
    <w:rsid w:val="003D0AAA"/>
    <w:rsid w:val="003D228F"/>
    <w:rsid w:val="003D38E4"/>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5CF3"/>
    <w:rsid w:val="00406096"/>
    <w:rsid w:val="004073E7"/>
    <w:rsid w:val="00407B4B"/>
    <w:rsid w:val="00407D06"/>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1D53"/>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D91"/>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3C4"/>
    <w:rsid w:val="00462401"/>
    <w:rsid w:val="00463D7D"/>
    <w:rsid w:val="00463EFD"/>
    <w:rsid w:val="00464E07"/>
    <w:rsid w:val="00465150"/>
    <w:rsid w:val="0046674D"/>
    <w:rsid w:val="0046704B"/>
    <w:rsid w:val="00467F04"/>
    <w:rsid w:val="00470558"/>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725"/>
    <w:rsid w:val="00490A92"/>
    <w:rsid w:val="00490D56"/>
    <w:rsid w:val="00490D58"/>
    <w:rsid w:val="00491616"/>
    <w:rsid w:val="0049209C"/>
    <w:rsid w:val="00492294"/>
    <w:rsid w:val="0049234E"/>
    <w:rsid w:val="00492730"/>
    <w:rsid w:val="00492B3A"/>
    <w:rsid w:val="00493510"/>
    <w:rsid w:val="00494080"/>
    <w:rsid w:val="00494761"/>
    <w:rsid w:val="00496714"/>
    <w:rsid w:val="004A039E"/>
    <w:rsid w:val="004A0E95"/>
    <w:rsid w:val="004A126D"/>
    <w:rsid w:val="004A159A"/>
    <w:rsid w:val="004A1847"/>
    <w:rsid w:val="004A37FD"/>
    <w:rsid w:val="004A3824"/>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B7E7E"/>
    <w:rsid w:val="004C00A5"/>
    <w:rsid w:val="004C04DF"/>
    <w:rsid w:val="004C094C"/>
    <w:rsid w:val="004C0C33"/>
    <w:rsid w:val="004C0D4F"/>
    <w:rsid w:val="004C3603"/>
    <w:rsid w:val="004C41DC"/>
    <w:rsid w:val="004C48D3"/>
    <w:rsid w:val="004C6265"/>
    <w:rsid w:val="004C74E9"/>
    <w:rsid w:val="004C7F1F"/>
    <w:rsid w:val="004D09CC"/>
    <w:rsid w:val="004D1B24"/>
    <w:rsid w:val="004D1B6D"/>
    <w:rsid w:val="004D3652"/>
    <w:rsid w:val="004D48B4"/>
    <w:rsid w:val="004D4B1A"/>
    <w:rsid w:val="004D4D0C"/>
    <w:rsid w:val="004D4E7B"/>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772"/>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5E42"/>
    <w:rsid w:val="00556A00"/>
    <w:rsid w:val="00556A6C"/>
    <w:rsid w:val="0055702A"/>
    <w:rsid w:val="005572CC"/>
    <w:rsid w:val="00557767"/>
    <w:rsid w:val="005610EE"/>
    <w:rsid w:val="0056119B"/>
    <w:rsid w:val="00561599"/>
    <w:rsid w:val="00562102"/>
    <w:rsid w:val="005631E1"/>
    <w:rsid w:val="0056322F"/>
    <w:rsid w:val="0056761B"/>
    <w:rsid w:val="005704EA"/>
    <w:rsid w:val="00571C33"/>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6E7"/>
    <w:rsid w:val="00586B0B"/>
    <w:rsid w:val="00587308"/>
    <w:rsid w:val="00587CFE"/>
    <w:rsid w:val="0059003D"/>
    <w:rsid w:val="00590323"/>
    <w:rsid w:val="00592401"/>
    <w:rsid w:val="00592642"/>
    <w:rsid w:val="00592D57"/>
    <w:rsid w:val="00594C22"/>
    <w:rsid w:val="00594C68"/>
    <w:rsid w:val="00595549"/>
    <w:rsid w:val="00596454"/>
    <w:rsid w:val="005968AE"/>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722"/>
    <w:rsid w:val="005E1A5E"/>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2E87"/>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BA1"/>
    <w:rsid w:val="00627D4A"/>
    <w:rsid w:val="00630E6B"/>
    <w:rsid w:val="00631363"/>
    <w:rsid w:val="00632015"/>
    <w:rsid w:val="006320AE"/>
    <w:rsid w:val="006321BB"/>
    <w:rsid w:val="00633379"/>
    <w:rsid w:val="006339C2"/>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0714"/>
    <w:rsid w:val="00651ADE"/>
    <w:rsid w:val="00651B8F"/>
    <w:rsid w:val="00651CF2"/>
    <w:rsid w:val="00651E3F"/>
    <w:rsid w:val="0065271C"/>
    <w:rsid w:val="006529FD"/>
    <w:rsid w:val="00652AAC"/>
    <w:rsid w:val="00652CF2"/>
    <w:rsid w:val="00653284"/>
    <w:rsid w:val="0065387D"/>
    <w:rsid w:val="00653E5C"/>
    <w:rsid w:val="00653EEC"/>
    <w:rsid w:val="00655397"/>
    <w:rsid w:val="006557B0"/>
    <w:rsid w:val="00656568"/>
    <w:rsid w:val="006573F3"/>
    <w:rsid w:val="00657845"/>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5F8"/>
    <w:rsid w:val="0068175B"/>
    <w:rsid w:val="006817B4"/>
    <w:rsid w:val="006821CF"/>
    <w:rsid w:val="006825D1"/>
    <w:rsid w:val="0068280F"/>
    <w:rsid w:val="00682A4D"/>
    <w:rsid w:val="00683642"/>
    <w:rsid w:val="00684184"/>
    <w:rsid w:val="006842E1"/>
    <w:rsid w:val="00684AA6"/>
    <w:rsid w:val="006856C0"/>
    <w:rsid w:val="006877DB"/>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510B"/>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E0C"/>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2E2A"/>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6264"/>
    <w:rsid w:val="006F7C52"/>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3DC2"/>
    <w:rsid w:val="0073452C"/>
    <w:rsid w:val="0073469E"/>
    <w:rsid w:val="00734B9B"/>
    <w:rsid w:val="00735712"/>
    <w:rsid w:val="007358EB"/>
    <w:rsid w:val="00735E8B"/>
    <w:rsid w:val="00735F06"/>
    <w:rsid w:val="007362E8"/>
    <w:rsid w:val="0073684D"/>
    <w:rsid w:val="00736A7B"/>
    <w:rsid w:val="00736C6F"/>
    <w:rsid w:val="007402F1"/>
    <w:rsid w:val="0074107A"/>
    <w:rsid w:val="007416D2"/>
    <w:rsid w:val="00741C06"/>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34B"/>
    <w:rsid w:val="007A79FC"/>
    <w:rsid w:val="007A7DBF"/>
    <w:rsid w:val="007B1830"/>
    <w:rsid w:val="007B2B5C"/>
    <w:rsid w:val="007B2D27"/>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7E9"/>
    <w:rsid w:val="007F1ECB"/>
    <w:rsid w:val="007F249F"/>
    <w:rsid w:val="007F2C04"/>
    <w:rsid w:val="007F39C1"/>
    <w:rsid w:val="007F3BE3"/>
    <w:rsid w:val="007F3CE2"/>
    <w:rsid w:val="007F3EA4"/>
    <w:rsid w:val="007F47B2"/>
    <w:rsid w:val="007F5507"/>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862"/>
    <w:rsid w:val="00873941"/>
    <w:rsid w:val="00873959"/>
    <w:rsid w:val="00874226"/>
    <w:rsid w:val="00874380"/>
    <w:rsid w:val="00874595"/>
    <w:rsid w:val="008748CF"/>
    <w:rsid w:val="00874AEC"/>
    <w:rsid w:val="00875752"/>
    <w:rsid w:val="00876EF6"/>
    <w:rsid w:val="00876F74"/>
    <w:rsid w:val="008804CD"/>
    <w:rsid w:val="008806E4"/>
    <w:rsid w:val="008809D5"/>
    <w:rsid w:val="00880DC8"/>
    <w:rsid w:val="00880E4F"/>
    <w:rsid w:val="00882774"/>
    <w:rsid w:val="00884276"/>
    <w:rsid w:val="0088483A"/>
    <w:rsid w:val="0088575F"/>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617"/>
    <w:rsid w:val="008B0B5B"/>
    <w:rsid w:val="008B20FD"/>
    <w:rsid w:val="008B2281"/>
    <w:rsid w:val="008B2DE0"/>
    <w:rsid w:val="008B2E81"/>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8F6ECB"/>
    <w:rsid w:val="008F7725"/>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00E"/>
    <w:rsid w:val="009168DE"/>
    <w:rsid w:val="009177A0"/>
    <w:rsid w:val="00921225"/>
    <w:rsid w:val="00921C43"/>
    <w:rsid w:val="0092251F"/>
    <w:rsid w:val="009236DA"/>
    <w:rsid w:val="00923A06"/>
    <w:rsid w:val="00924A1A"/>
    <w:rsid w:val="009259E6"/>
    <w:rsid w:val="00926483"/>
    <w:rsid w:val="00927186"/>
    <w:rsid w:val="00931141"/>
    <w:rsid w:val="009312F2"/>
    <w:rsid w:val="00931573"/>
    <w:rsid w:val="00931E76"/>
    <w:rsid w:val="00931EB7"/>
    <w:rsid w:val="00931FC0"/>
    <w:rsid w:val="00933A0E"/>
    <w:rsid w:val="00933EA7"/>
    <w:rsid w:val="009341B7"/>
    <w:rsid w:val="009362C1"/>
    <w:rsid w:val="009364AC"/>
    <w:rsid w:val="0093705D"/>
    <w:rsid w:val="00937107"/>
    <w:rsid w:val="00937797"/>
    <w:rsid w:val="0094098C"/>
    <w:rsid w:val="009430D3"/>
    <w:rsid w:val="00943719"/>
    <w:rsid w:val="00943D53"/>
    <w:rsid w:val="00944D53"/>
    <w:rsid w:val="00945551"/>
    <w:rsid w:val="009457A7"/>
    <w:rsid w:val="00945877"/>
    <w:rsid w:val="00945A2B"/>
    <w:rsid w:val="00946CD9"/>
    <w:rsid w:val="00947140"/>
    <w:rsid w:val="009471B9"/>
    <w:rsid w:val="009479D2"/>
    <w:rsid w:val="00950212"/>
    <w:rsid w:val="00950F71"/>
    <w:rsid w:val="00950F82"/>
    <w:rsid w:val="00952AC1"/>
    <w:rsid w:val="0095434D"/>
    <w:rsid w:val="0095451E"/>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E32"/>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198"/>
    <w:rsid w:val="009A0BC0"/>
    <w:rsid w:val="009A0CB6"/>
    <w:rsid w:val="009A10CD"/>
    <w:rsid w:val="009A14DC"/>
    <w:rsid w:val="009A1CE7"/>
    <w:rsid w:val="009A1EE8"/>
    <w:rsid w:val="009A2304"/>
    <w:rsid w:val="009A3385"/>
    <w:rsid w:val="009A4F03"/>
    <w:rsid w:val="009A7384"/>
    <w:rsid w:val="009B0FF4"/>
    <w:rsid w:val="009B1D1F"/>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7C2"/>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0CC8"/>
    <w:rsid w:val="00A11551"/>
    <w:rsid w:val="00A11575"/>
    <w:rsid w:val="00A117FF"/>
    <w:rsid w:val="00A11EAB"/>
    <w:rsid w:val="00A12522"/>
    <w:rsid w:val="00A125AC"/>
    <w:rsid w:val="00A128AA"/>
    <w:rsid w:val="00A12B3B"/>
    <w:rsid w:val="00A132B9"/>
    <w:rsid w:val="00A133FA"/>
    <w:rsid w:val="00A13C02"/>
    <w:rsid w:val="00A13E0A"/>
    <w:rsid w:val="00A143B4"/>
    <w:rsid w:val="00A14D63"/>
    <w:rsid w:val="00A1525D"/>
    <w:rsid w:val="00A15587"/>
    <w:rsid w:val="00A16529"/>
    <w:rsid w:val="00A179D1"/>
    <w:rsid w:val="00A17D3C"/>
    <w:rsid w:val="00A21108"/>
    <w:rsid w:val="00A21F09"/>
    <w:rsid w:val="00A22917"/>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123"/>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1FF"/>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67CC"/>
    <w:rsid w:val="00A672A2"/>
    <w:rsid w:val="00A672F0"/>
    <w:rsid w:val="00A7135F"/>
    <w:rsid w:val="00A71652"/>
    <w:rsid w:val="00A7168C"/>
    <w:rsid w:val="00A71CA3"/>
    <w:rsid w:val="00A71FC8"/>
    <w:rsid w:val="00A74196"/>
    <w:rsid w:val="00A74252"/>
    <w:rsid w:val="00A742CB"/>
    <w:rsid w:val="00A74337"/>
    <w:rsid w:val="00A74735"/>
    <w:rsid w:val="00A7506F"/>
    <w:rsid w:val="00A76EAC"/>
    <w:rsid w:val="00A80A9D"/>
    <w:rsid w:val="00A817F8"/>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5423"/>
    <w:rsid w:val="00AA6419"/>
    <w:rsid w:val="00AA6612"/>
    <w:rsid w:val="00AA696C"/>
    <w:rsid w:val="00AA7890"/>
    <w:rsid w:val="00AB1A48"/>
    <w:rsid w:val="00AB24A5"/>
    <w:rsid w:val="00AB2544"/>
    <w:rsid w:val="00AB31CA"/>
    <w:rsid w:val="00AB350B"/>
    <w:rsid w:val="00AB4375"/>
    <w:rsid w:val="00AB44B9"/>
    <w:rsid w:val="00AB463A"/>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7E1"/>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3FBF"/>
    <w:rsid w:val="00B068F8"/>
    <w:rsid w:val="00B073CB"/>
    <w:rsid w:val="00B0774E"/>
    <w:rsid w:val="00B106AA"/>
    <w:rsid w:val="00B10FCB"/>
    <w:rsid w:val="00B11274"/>
    <w:rsid w:val="00B12A56"/>
    <w:rsid w:val="00B131B8"/>
    <w:rsid w:val="00B14182"/>
    <w:rsid w:val="00B1529A"/>
    <w:rsid w:val="00B15863"/>
    <w:rsid w:val="00B15C0B"/>
    <w:rsid w:val="00B15D2E"/>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36BA0"/>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17A"/>
    <w:rsid w:val="00B7074B"/>
    <w:rsid w:val="00B70AD8"/>
    <w:rsid w:val="00B70C06"/>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1CC1"/>
    <w:rsid w:val="00BA401A"/>
    <w:rsid w:val="00BA4CAD"/>
    <w:rsid w:val="00BA4E4D"/>
    <w:rsid w:val="00BA5438"/>
    <w:rsid w:val="00BA6849"/>
    <w:rsid w:val="00BA6B5B"/>
    <w:rsid w:val="00BA7DB9"/>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5C33"/>
    <w:rsid w:val="00BD62F3"/>
    <w:rsid w:val="00BD6C75"/>
    <w:rsid w:val="00BD71CA"/>
    <w:rsid w:val="00BE0B94"/>
    <w:rsid w:val="00BE1101"/>
    <w:rsid w:val="00BE1B06"/>
    <w:rsid w:val="00BE3493"/>
    <w:rsid w:val="00BE3D35"/>
    <w:rsid w:val="00BE454B"/>
    <w:rsid w:val="00BE4AEE"/>
    <w:rsid w:val="00BE5C1E"/>
    <w:rsid w:val="00BE64A0"/>
    <w:rsid w:val="00BE6DE9"/>
    <w:rsid w:val="00BE6FAD"/>
    <w:rsid w:val="00BE703B"/>
    <w:rsid w:val="00BF1E3E"/>
    <w:rsid w:val="00BF2130"/>
    <w:rsid w:val="00BF509F"/>
    <w:rsid w:val="00BF556F"/>
    <w:rsid w:val="00BF6968"/>
    <w:rsid w:val="00BF7956"/>
    <w:rsid w:val="00C0041C"/>
    <w:rsid w:val="00C0056C"/>
    <w:rsid w:val="00C00B4A"/>
    <w:rsid w:val="00C01802"/>
    <w:rsid w:val="00C030D9"/>
    <w:rsid w:val="00C03518"/>
    <w:rsid w:val="00C03E8B"/>
    <w:rsid w:val="00C0404E"/>
    <w:rsid w:val="00C05A38"/>
    <w:rsid w:val="00C05D08"/>
    <w:rsid w:val="00C07CAF"/>
    <w:rsid w:val="00C07CBF"/>
    <w:rsid w:val="00C10078"/>
    <w:rsid w:val="00C1249F"/>
    <w:rsid w:val="00C124ED"/>
    <w:rsid w:val="00C125C3"/>
    <w:rsid w:val="00C13140"/>
    <w:rsid w:val="00C1339D"/>
    <w:rsid w:val="00C137A4"/>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077F"/>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8F0"/>
    <w:rsid w:val="00C646DF"/>
    <w:rsid w:val="00C655B9"/>
    <w:rsid w:val="00C664F1"/>
    <w:rsid w:val="00C67B6F"/>
    <w:rsid w:val="00C70DE2"/>
    <w:rsid w:val="00C71854"/>
    <w:rsid w:val="00C72A48"/>
    <w:rsid w:val="00C72CCA"/>
    <w:rsid w:val="00C73028"/>
    <w:rsid w:val="00C7420A"/>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D48"/>
    <w:rsid w:val="00C914C9"/>
    <w:rsid w:val="00C92353"/>
    <w:rsid w:val="00C928BD"/>
    <w:rsid w:val="00C9366E"/>
    <w:rsid w:val="00C936FD"/>
    <w:rsid w:val="00C93B6B"/>
    <w:rsid w:val="00C94242"/>
    <w:rsid w:val="00C955B7"/>
    <w:rsid w:val="00C96036"/>
    <w:rsid w:val="00C97473"/>
    <w:rsid w:val="00C975CD"/>
    <w:rsid w:val="00CA003A"/>
    <w:rsid w:val="00CA0309"/>
    <w:rsid w:val="00CA17F2"/>
    <w:rsid w:val="00CA1854"/>
    <w:rsid w:val="00CA2170"/>
    <w:rsid w:val="00CA2C52"/>
    <w:rsid w:val="00CA4855"/>
    <w:rsid w:val="00CA526D"/>
    <w:rsid w:val="00CA5D8F"/>
    <w:rsid w:val="00CA713F"/>
    <w:rsid w:val="00CA728E"/>
    <w:rsid w:val="00CA748C"/>
    <w:rsid w:val="00CA7B55"/>
    <w:rsid w:val="00CB0C4A"/>
    <w:rsid w:val="00CB142C"/>
    <w:rsid w:val="00CB16CC"/>
    <w:rsid w:val="00CB199B"/>
    <w:rsid w:val="00CB3989"/>
    <w:rsid w:val="00CB486B"/>
    <w:rsid w:val="00CB5883"/>
    <w:rsid w:val="00CB59B6"/>
    <w:rsid w:val="00CB59D8"/>
    <w:rsid w:val="00CB5D4C"/>
    <w:rsid w:val="00CB6544"/>
    <w:rsid w:val="00CB6AE2"/>
    <w:rsid w:val="00CB7906"/>
    <w:rsid w:val="00CC0818"/>
    <w:rsid w:val="00CC0A82"/>
    <w:rsid w:val="00CC1194"/>
    <w:rsid w:val="00CC29B9"/>
    <w:rsid w:val="00CC449F"/>
    <w:rsid w:val="00CC484F"/>
    <w:rsid w:val="00CC4B01"/>
    <w:rsid w:val="00CC4F69"/>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2967"/>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31E1"/>
    <w:rsid w:val="00D04B3F"/>
    <w:rsid w:val="00D05D8C"/>
    <w:rsid w:val="00D10A4D"/>
    <w:rsid w:val="00D10A90"/>
    <w:rsid w:val="00D12DD3"/>
    <w:rsid w:val="00D12EA6"/>
    <w:rsid w:val="00D13F25"/>
    <w:rsid w:val="00D16748"/>
    <w:rsid w:val="00D16F9E"/>
    <w:rsid w:val="00D16FA6"/>
    <w:rsid w:val="00D174D2"/>
    <w:rsid w:val="00D2062E"/>
    <w:rsid w:val="00D221D7"/>
    <w:rsid w:val="00D22A65"/>
    <w:rsid w:val="00D22F9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2E42"/>
    <w:rsid w:val="00D6371A"/>
    <w:rsid w:val="00D640A5"/>
    <w:rsid w:val="00D64754"/>
    <w:rsid w:val="00D64790"/>
    <w:rsid w:val="00D65609"/>
    <w:rsid w:val="00D658B9"/>
    <w:rsid w:val="00D65C58"/>
    <w:rsid w:val="00D66D97"/>
    <w:rsid w:val="00D672D1"/>
    <w:rsid w:val="00D674F4"/>
    <w:rsid w:val="00D6770F"/>
    <w:rsid w:val="00D67C8C"/>
    <w:rsid w:val="00D70F05"/>
    <w:rsid w:val="00D71624"/>
    <w:rsid w:val="00D71769"/>
    <w:rsid w:val="00D71D8A"/>
    <w:rsid w:val="00D724BA"/>
    <w:rsid w:val="00D72AC9"/>
    <w:rsid w:val="00D735D8"/>
    <w:rsid w:val="00D736E2"/>
    <w:rsid w:val="00D7411B"/>
    <w:rsid w:val="00D75621"/>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455"/>
    <w:rsid w:val="00D9761B"/>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A59"/>
    <w:rsid w:val="00DB1384"/>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40E"/>
    <w:rsid w:val="00DC75E6"/>
    <w:rsid w:val="00DD1B10"/>
    <w:rsid w:val="00DD2DBF"/>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4077"/>
    <w:rsid w:val="00DE5454"/>
    <w:rsid w:val="00DE5907"/>
    <w:rsid w:val="00DE595E"/>
    <w:rsid w:val="00DE7B5A"/>
    <w:rsid w:val="00DF058A"/>
    <w:rsid w:val="00DF1DFA"/>
    <w:rsid w:val="00DF1EBF"/>
    <w:rsid w:val="00DF215B"/>
    <w:rsid w:val="00DF2C08"/>
    <w:rsid w:val="00DF4286"/>
    <w:rsid w:val="00DF5937"/>
    <w:rsid w:val="00DF6B6D"/>
    <w:rsid w:val="00DF7E69"/>
    <w:rsid w:val="00E00625"/>
    <w:rsid w:val="00E0144E"/>
    <w:rsid w:val="00E01544"/>
    <w:rsid w:val="00E018FF"/>
    <w:rsid w:val="00E01D86"/>
    <w:rsid w:val="00E02017"/>
    <w:rsid w:val="00E02F7C"/>
    <w:rsid w:val="00E03285"/>
    <w:rsid w:val="00E034A4"/>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74C"/>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FFE"/>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97F"/>
    <w:rsid w:val="00E87A87"/>
    <w:rsid w:val="00E87C8A"/>
    <w:rsid w:val="00E87CFD"/>
    <w:rsid w:val="00E87DB5"/>
    <w:rsid w:val="00E87DDB"/>
    <w:rsid w:val="00E87F02"/>
    <w:rsid w:val="00E910B1"/>
    <w:rsid w:val="00E9168A"/>
    <w:rsid w:val="00E93CF8"/>
    <w:rsid w:val="00E9436D"/>
    <w:rsid w:val="00E94851"/>
    <w:rsid w:val="00E94A62"/>
    <w:rsid w:val="00E9527A"/>
    <w:rsid w:val="00E95465"/>
    <w:rsid w:val="00E95933"/>
    <w:rsid w:val="00E96978"/>
    <w:rsid w:val="00E96AEE"/>
    <w:rsid w:val="00E9714D"/>
    <w:rsid w:val="00E9777C"/>
    <w:rsid w:val="00E97ADE"/>
    <w:rsid w:val="00EA0DC8"/>
    <w:rsid w:val="00EA0FCC"/>
    <w:rsid w:val="00EA1903"/>
    <w:rsid w:val="00EA28F3"/>
    <w:rsid w:val="00EA2B7F"/>
    <w:rsid w:val="00EA3806"/>
    <w:rsid w:val="00EA3CF1"/>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C7AE5"/>
    <w:rsid w:val="00ED08A7"/>
    <w:rsid w:val="00ED0A84"/>
    <w:rsid w:val="00ED0F49"/>
    <w:rsid w:val="00ED0FAC"/>
    <w:rsid w:val="00ED1A31"/>
    <w:rsid w:val="00ED4BDF"/>
    <w:rsid w:val="00ED4EB9"/>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8B8"/>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A73"/>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501"/>
    <w:rsid w:val="00F40998"/>
    <w:rsid w:val="00F413B0"/>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667EB"/>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2988"/>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6D49"/>
    <w:rsid w:val="00FC6D5F"/>
    <w:rsid w:val="00FC6F12"/>
    <w:rsid w:val="00FC755B"/>
    <w:rsid w:val="00FC7612"/>
    <w:rsid w:val="00FC7E97"/>
    <w:rsid w:val="00FC7F44"/>
    <w:rsid w:val="00FD0741"/>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5CD"/>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uiPriority w:val="9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0E2624"/>
    <w:rPr>
      <w:lang w:val="en-GB" w:eastAsia="en-US"/>
    </w:rPr>
  </w:style>
  <w:style w:type="character" w:customStyle="1" w:styleId="EQChar">
    <w:name w:val="EQ Char"/>
    <w:link w:val="EQ"/>
    <w:qFormat/>
    <w:locked/>
    <w:rsid w:val="003C7F18"/>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90205997">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3364178">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6494057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0023214">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23479">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732817">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9</Pages>
  <Words>2812</Words>
  <Characters>16033</Characters>
  <Application>Microsoft Office Word</Application>
  <DocSecurity>0</DocSecurity>
  <Lines>133</Lines>
  <Paragraphs>37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18808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3</cp:revision>
  <cp:lastPrinted>2016-08-05T18:54:00Z</cp:lastPrinted>
  <dcterms:created xsi:type="dcterms:W3CDTF">2023-03-31T17:08:00Z</dcterms:created>
  <dcterms:modified xsi:type="dcterms:W3CDTF">2023-04-10T17:16:00Z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